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79.png" ContentType="image/png"/>
  <Override PartName="/word/media/rId243.png" ContentType="image/png"/>
  <Override PartName="/word/media/rId244.png" ContentType="image/png"/>
  <Override PartName="/word/media/rId296.png" ContentType="image/png"/>
  <Override PartName="/word/media/rId136.png" ContentType="image/png"/>
  <Override PartName="/word/media/rId135.png" ContentType="image/png"/>
  <Override PartName="/word/media/rId137.png" ContentType="image/png"/>
  <Override PartName="/word/media/rId131.png" ContentType="image/png"/>
  <Override PartName="/word/media/rId142.png" ContentType="image/png"/>
  <Override PartName="/word/media/rId147.png" ContentType="image/png"/>
  <Override PartName="/word/media/rId241.png" ContentType="image/png"/>
  <Override PartName="/word/media/rId238.png" ContentType="image/png"/>
  <Override PartName="/word/media/rId139.png" ContentType="image/png"/>
  <Override PartName="/word/media/rId140.png" ContentType="image/png"/>
  <Override PartName="/word/media/rId162.png" ContentType="image/png"/>
  <Override PartName="/word/media/rId24.png" ContentType="image/png"/>
  <Override PartName="/word/media/rId242.png" ContentType="image/png"/>
  <Override PartName="/word/media/rId249.png" ContentType="image/png"/>
  <Override PartName="/word/media/rId109.png" ContentType="image/png"/>
  <Override PartName="/word/media/rId115.png" ContentType="image/png"/>
  <Override PartName="/word/media/rId146.png" ContentType="image/png"/>
  <Override PartName="/word/media/rId237.png" ContentType="image/png"/>
  <Override PartName="/word/media/rId285.png" ContentType="image/png"/>
  <Override PartName="/word/media/rId91.png" ContentType="image/png"/>
  <Override PartName="/word/media/rId92.png" ContentType="image/png"/>
  <Override PartName="/word/media/rId150.png" ContentType="image/png"/>
  <Override PartName="/word/media/rId54.png" ContentType="image/png"/>
  <Override PartName="/word/media/rId286.png" ContentType="image/png"/>
  <Override PartName="/word/media/rId287.png" ContentType="image/png"/>
  <Override PartName="/word/media/rId288.png" ContentType="image/png"/>
  <Override PartName="/word/media/rId220.png" ContentType="image/png"/>
  <Override PartName="/word/media/rId216.png" ContentType="image/png"/>
  <Override PartName="/word/media/rId240.png" ContentType="image/png"/>
  <Override PartName="/word/media/rId223.png" ContentType="image/png"/>
  <Override PartName="/word/media/rId61.png" ContentType="image/png"/>
  <Override PartName="/word/media/rId292.png" ContentType="image/png"/>
  <Override PartName="/word/media/rId134.png" ContentType="image/png"/>
  <Override PartName="/word/media/rId164.png" ContentType="image/png"/>
  <Override PartName="/word/media/rId291.png" ContentType="image/png"/>
  <Override PartName="/word/media/rId185.png" ContentType="image/png"/>
  <Override PartName="/word/media/rId201.png" ContentType="image/png"/>
  <Override PartName="/word/media/rId46.png" ContentType="image/png"/>
  <Override PartName="/word/media/rId190.png" ContentType="image/png"/>
  <Override PartName="/word/media/rId37.png" ContentType="image/png"/>
  <Override PartName="/word/media/rId278.png" ContentType="image/png"/>
  <Override PartName="/word/media/rId49.png" ContentType="image/png"/>
  <Override PartName="/word/media/rId107.png" ContentType="image/png"/>
  <Override PartName="/word/media/rId113.png" ContentType="image/png"/>
  <Override PartName="/word/media/rId235.png" ContentType="image/png"/>
  <Override PartName="/word/media/rId53.png" ContentType="image/png"/>
  <Override PartName="/word/media/rId88.png" ContentType="image/png"/>
  <Override PartName="/word/media/rId84.png" ContentType="image/png"/>
  <Override PartName="/word/media/rId193.png" ContentType="image/png"/>
  <Override PartName="/word/media/rId43.png" ContentType="image/png"/>
  <Override PartName="/word/media/rId283.png" ContentType="image/png"/>
  <Override PartName="/word/media/rId274.png" ContentType="image/png"/>
  <Override PartName="/word/media/rId211.png" ContentType="image/png"/>
  <Override PartName="/word/media/rId71.png" ContentType="image/png"/>
  <Override PartName="/word/media/rId231.png" ContentType="image/png"/>
  <Override PartName="/word/media/rId104.png" ContentType="image/png"/>
  <Override PartName="/word/media/rId27.png" ContentType="image/png"/>
  <Override PartName="/word/media/rId175.png" ContentType="image/png"/>
  <Override PartName="/word/media/rId2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introduction"/>
      <w:bookmarkEnd w:id="21"/>
      <w:r>
        <w:t xml:space="preserve">Introduction</w:t>
      </w:r>
    </w:p>
    <w:p>
      <w:pPr>
        <w:pStyle w:val="Heading2"/>
      </w:pPr>
      <w:bookmarkStart w:id="22" w:name="the-ocean-health-index"/>
      <w:bookmarkEnd w:id="22"/>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3" w:name="introduction-to-ohi-assessments"/>
      <w:bookmarkEnd w:id="23"/>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4"/>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8" w:name="overview-of-the-ohi-toolbox"/>
      <w:bookmarkEnd w:id="28"/>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29" w:name="background"/>
      <w:bookmarkEnd w:id="29"/>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0">
        <w:r>
          <w:rPr>
            <w:rStyle w:val="Link"/>
          </w:rPr>
          <w:t xml:space="preserve">http://ohi-science.org</w:t>
        </w:r>
      </w:hyperlink>
      <w:r>
        <w:t xml:space="preserve"> </w:t>
      </w:r>
      <w:r>
        <w:t xml:space="preserve">using a three-letter identifier in the URL. For example, Ecuador’s WebApp ("ECU") is found at</w:t>
      </w:r>
      <w:r>
        <w:t xml:space="preserve"> </w:t>
      </w:r>
      <w:hyperlink r:id="rId31">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2">
        <w:r>
          <w:rPr>
            <w:rStyle w:val="Link"/>
          </w:rPr>
          <w:t xml:space="preserve">http://www.marineregions.org</w:t>
        </w:r>
      </w:hyperlink>
      <w:r>
        <w:t xml:space="preserve"> </w:t>
      </w:r>
      <w:r>
        <w:t xml:space="preserve">and the largest subcountry regions (i.e., provinces, states, districts) were identified by</w:t>
      </w:r>
      <w:r>
        <w:t xml:space="preserve"> </w:t>
      </w:r>
      <w:hyperlink r:id="rId33">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4" w:name="using-the-webapp"/>
      <w:bookmarkEnd w:id="34"/>
      <w:r>
        <w:t xml:space="preserve">Using the WebApp</w:t>
      </w:r>
    </w:p>
    <w:p>
      <w:r>
        <w:t xml:space="preserve">When first exploring a WebApp (for example,</w:t>
      </w:r>
      <w:r>
        <w:t xml:space="preserve"> </w:t>
      </w:r>
      <w:hyperlink r:id="rId31">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7"/>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8" w:name="the-app-page"/>
      <w:bookmarkEnd w:id="38"/>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39" w:name="the-apps-data-tab"/>
      <w:bookmarkEnd w:id="39"/>
      <w:r>
        <w:t xml:space="preserve">The App's Data tab</w:t>
      </w:r>
    </w:p>
    <w:p>
      <w:pPr>
        <w:pStyle w:val="Heading3"/>
      </w:pPr>
      <w:bookmarkStart w:id="40" w:name="overview-of-display-options"/>
      <w:bookmarkEnd w:id="40"/>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3"/>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6"/>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49"/>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0" w:name="overview-of-variable-options"/>
      <w:bookmarkEnd w:id="50"/>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3"/>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4"/>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5" w:name="the-apps-compare-tab"/>
      <w:bookmarkEnd w:id="55"/>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6" w:name="before-conducting-an-assessment"/>
      <w:bookmarkEnd w:id="56"/>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7">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8" w:name="conducting-an-assessment"/>
      <w:bookmarkEnd w:id="58"/>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59" w:name="what-to-expect-when-conducting-an-assessment"/>
      <w:bookmarkEnd w:id="59"/>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0" w:name="timeline"/>
      <w:bookmarkEnd w:id="60"/>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1"/>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2" w:name="where-to-start"/>
      <w:bookmarkEnd w:id="62"/>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3">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0">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3" w:name="points-to-remember"/>
      <w:bookmarkEnd w:id="63"/>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4" w:name="checklist-how-to-prepare-for-using-the-toolbox"/>
      <w:bookmarkEnd w:id="64"/>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5" w:name="discovering-and-gathering-appropriate-data-and-indicators"/>
      <w:bookmarkEnd w:id="65"/>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6" w:name="data-sources"/>
      <w:bookmarkEnd w:id="66"/>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7" w:name="gathering-responsibilities"/>
      <w:bookmarkEnd w:id="67"/>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8" w:name="the-process-of-discovery"/>
      <w:bookmarkEnd w:id="68"/>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1"/>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2" w:name="requirements-for-data-and-indicators"/>
      <w:bookmarkEnd w:id="72"/>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3" w:name="relevance-to-ocean-health"/>
      <w:bookmarkEnd w:id="73"/>
      <w:r>
        <w:t xml:space="preserve">Relevance to ocean health</w:t>
      </w:r>
    </w:p>
    <w:p>
      <w:r>
        <w:t xml:space="preserve">There must be a clear connection between the data and ocean health, and determining this will be closely linked to each goal model.</w:t>
      </w:r>
    </w:p>
    <w:p>
      <w:pPr>
        <w:pStyle w:val="Heading4"/>
      </w:pPr>
      <w:bookmarkStart w:id="74" w:name="accessibility"/>
      <w:bookmarkEnd w:id="74"/>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5" w:name="quality"/>
      <w:bookmarkEnd w:id="75"/>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6" w:name="reference-point"/>
      <w:bookmarkEnd w:id="76"/>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7" w:name="appropriate-spatial-scale"/>
      <w:bookmarkEnd w:id="77"/>
      <w:r>
        <w:t xml:space="preserve">Appropriate spatial scale</w:t>
      </w:r>
    </w:p>
    <w:p>
      <w:r>
        <w:t xml:space="preserve">Data must be available for every region within the study area.*</w:t>
      </w:r>
    </w:p>
    <w:p>
      <w:pPr>
        <w:pStyle w:val="Heading4"/>
      </w:pPr>
      <w:bookmarkStart w:id="78" w:name="appropriate-temporal-scale"/>
      <w:bookmarkEnd w:id="78"/>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79" w:name="example-us-west-coast-data-discovery"/>
      <w:bookmarkEnd w:id="79"/>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0" w:name="reasons-data-were-excluded"/>
      <w:bookmarkEnd w:id="80"/>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1" w:name="pressures-and-resilience"/>
      <w:bookmarkEnd w:id="81"/>
      <w:r>
        <w:t xml:space="preserve">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1027"/>
          <w:ilvl w:val="0"/>
        </w:numPr>
      </w:pPr>
      <w:r>
        <w:rPr>
          <w:b/>
        </w:rPr>
        <w:t xml:space="preserve">Pressures</w:t>
      </w:r>
      <w:r>
        <w:t xml:space="preserve"> </w:t>
      </w:r>
      <w:r>
        <w:t xml:space="preserve">are the sum of the ecological and social pressures that negatively affect goal scores.</w:t>
      </w:r>
    </w:p>
    <w:p>
      <w:pPr>
        <w:pStyle w:val="Compact"/>
        <w:numPr>
          <w:numId w:val="1027"/>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w:t>
      </w:r>
    </w:p>
    <w:p>
      <w:r>
        <w:t xml:space="preserve">It is important to identify the pressures that affect the ocean and coastal systems in your study area, as there will likely be additional pressures not included in the global assessments. Once you have identified pressures within your study area, you should identify what resilience measures could counteract or nullify those pressures.</w:t>
      </w:r>
    </w:p>
    <w:p>
      <w:r>
        <w:t xml:space="preserve">The same considerations and requirements about data presented in the "</w:t>
      </w:r>
      <w:r>
        <w:rPr>
          <w:b/>
        </w:rPr>
        <w:t xml:space="preserve">Gathering Appropriate Data</w:t>
      </w:r>
      <w:r>
        <w:t xml:space="preserve">" section also apply to pressures and resilience. Every measure you include for pressures and resilience requires data for each region in your assessment. This is explained in more detail in the following sections.</w:t>
      </w:r>
    </w:p>
    <w:p>
      <w:r>
        <w:rPr>
          <w:b/>
        </w:rPr>
        <w:t xml:space="preserve">In the figure below</w:t>
      </w:r>
      <w:r>
        <w:t xml:space="preserve">, likely future state (in yellow) is the result of the current status modified by trend, minus the negative effect of pressures (grey), plus the positive effect of resilience (salmon pink).</w:t>
      </w:r>
    </w:p>
    <w:p>
      <w:r>
        <w:drawing>
          <wp:inline>
            <wp:extent cx="5440680" cy="241808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4"/>
                    <a:stretch>
                      <a:fillRect/>
                    </a:stretch>
                  </pic:blipFill>
                  <pic:spPr bwMode="auto">
                    <a:xfrm>
                      <a:off x="0" y="0"/>
                      <a:ext cx="5440680" cy="241808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pPr>
        <w:pStyle w:val="Heading4"/>
      </w:pPr>
      <w:bookmarkStart w:id="85" w:name="pressure-and-resilience-categories"/>
      <w:bookmarkEnd w:id="85"/>
      <w:r>
        <w:t xml:space="preserve">Pressure and resilience categories</w:t>
      </w:r>
    </w:p>
    <w:p>
      <w:r>
        <w:t xml:space="preserve">The Toolbox calculates pressures in five ecological pressure categories (pollution, habitat destruction, fishing pressure, species pollution, and climate change) and one social pressure category. The reason behind the ecological categories is to avoid hidden weighting (e.g. overrepresentation of pressures for which there is more data). For example, in the global assessment there were many pollution datasets available, but few distinct habitat destruction datasets. If we simply averaged the scores of each individual stressor, pollution scores would have a greater influence on the results (stronger weight) due to the relative higher availability of measurements of various pollutants. Instead, aggregating by pressure categories ensures that different stressor types influence the score based on ranks. Nonetheless, the scores are combined in a cumulative way within each category to account for the fact that multiple stressors within a category have a cumulative impact that is greater than if only one of the stressors were present. The resulting scores for the five ecological categories are averaged to produce a single ecological pressures score. This score is then averaged with the social pressures score to produce the final overall pressure score.</w:t>
      </w:r>
    </w:p>
    <w:p>
      <w:r>
        <w:t xml:space="preserve">Ideally, every stressor with an identified strong impact should have a corresponding resilience measure. The rationale is that as resilience in the study area increase (example: by improving regulations), the pressures would decrease and overall scores would increase. It is important that resilience measures 'balance' or neutralize the pressures, so the regulations are effective in keeping the stressor(s) under control. By including a regulatory response to each pressure affecting the optimal delivery of the goals, you ensure that the resilience regulation measures are relevant to ocean health.</w:t>
      </w:r>
    </w:p>
    <w:p>
      <w:r>
        <w:t xml:space="preserve">In practice, however, the pressures and resilience measures you include in your assessment will be highly determined by data availability. It is best to first consider what pressures are acting in your study area and then determine if data are available to measure them. You should also decide if the pressures data included in the global assessment are relevant for your assessment and determine if local data better better capture pressures for the study area (and the reporting regions). When considering resilience measures, look for regulations or indicators that could be encompassed in one of the pressures categories.</w:t>
      </w:r>
    </w:p>
    <w:p>
      <w:r>
        <w:rPr>
          <w:b/>
        </w:rPr>
        <w:t xml:space="preserve">The figure below</w:t>
      </w:r>
      <w:r>
        <w:t xml:space="preserve"> </w:t>
      </w:r>
      <w:r>
        <w:t xml:space="preserve">shows stressors by category, and the resilience measures meant to 'balance' (or counteract) them for the global assessment. Note that resilience layers are only available for some categories and goals. Also, some resilience measures are goal-specific; that is, they act on certain goals without counteracting pressures. When you have regulations to improve the practices captured in the status specific goals (e.g. sustainable tourism, lower bycatch, etc.), you can include them as resilience measures.</w:t>
      </w:r>
    </w:p>
    <w:p>
      <w:r>
        <w:drawing>
          <wp:inline>
            <wp:extent cx="5440680" cy="7020232"/>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88"/>
                    <a:stretch>
                      <a:fillRect/>
                    </a:stretch>
                  </pic:blipFill>
                  <pic:spPr bwMode="auto">
                    <a:xfrm>
                      <a:off x="0" y="0"/>
                      <a:ext cx="5440680" cy="7020232"/>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pPr>
        <w:pStyle w:val="Heading4"/>
      </w:pPr>
      <w:bookmarkStart w:id="89" w:name="pressure-and-status-interactions"/>
      <w:bookmarkEnd w:id="89"/>
      <w:r>
        <w:t xml:space="preserve">Pressure and status interactions</w:t>
      </w:r>
    </w:p>
    <w:p>
      <w:r>
        <w:t xml:space="preserve">Goals interact with each other because the pressure created by one goal may affect another goal. For example, cultivating fish for mariculture (food provision sub-goal) can cause genetic escapes threatening the health of wild fish populations. This pressure affects two sub-goals: wild-caught fisheries and species, but does not affect the mariculture goal itself. In other cases, such as the fishing harvest pressure, the pressure comes as a result of pursuing the food provision sub-goal of wild-caught fisheries, affecting several goals including the fishing sub-goal itself.</w:t>
      </w:r>
    </w:p>
    <w:p>
      <w:pPr>
        <w:pStyle w:val="Heading3"/>
      </w:pPr>
      <w:bookmarkStart w:id="90" w:name="pressures-and-resilience-matrices"/>
      <w:bookmarkEnd w:id="90"/>
      <w:r>
        <w:t xml:space="preserve">Pressures and resilience matrices</w:t>
      </w:r>
    </w:p>
    <w:p>
      <w:r>
        <w:t xml:space="preserve">After you identify the pressures and resilience measures for your study area are and gather available data for each region, you will use matrix tables to determine how each of the measures affects each goal and sub-goal (for some goals you will also need to do this for habitat type or natural product categories). The pressures matrix establishes the relationships between stressors and goals are determined, and uses a rank from 1-3 to weight how strongly a given pressure affects a goal or sub-goal relative to all the other pressures affecting it.</w:t>
      </w:r>
    </w:p>
    <w:p>
      <w:r>
        <w:t xml:space="preserve">The rank weights used in the pressures matrix were determined by Halpern</w:t>
      </w:r>
      <w:r>
        <w:t xml:space="preserve"> </w:t>
      </w:r>
      <w:r>
        <w:rPr>
          <w:i/>
        </w:rPr>
        <w:t xml:space="preserve">et al</w:t>
      </w:r>
      <w:r>
        <w:t xml:space="preserve">. 2012 (</w:t>
      </w:r>
      <w:r>
        <w:rPr>
          <w:i/>
        </w:rPr>
        <w:t xml:space="preserve">Nature</w:t>
      </w:r>
      <w:r>
        <w:t xml:space="preserve">) based on scientific literature and expert opinion (see Supplemental Table S28 of</w:t>
      </w:r>
      <w:r>
        <w:t xml:space="preserve"> </w:t>
      </w:r>
      <w:r>
        <w:rPr>
          <w:i/>
        </w:rPr>
        <w:t xml:space="preserve">Halpern et al. 2012</w:t>
      </w:r>
      <w:r>
        <w:t xml:space="preserve">). In the pressures matrix ranks are categorized as follows:</w:t>
      </w:r>
    </w:p>
    <w:p>
      <w:pPr>
        <w:pStyle w:val="Compact"/>
        <w:numPr>
          <w:numId w:val="1028"/>
          <w:ilvl w:val="0"/>
        </w:numPr>
      </w:pPr>
      <w:r>
        <w:t xml:space="preserve">3 = high pressure</w:t>
      </w:r>
    </w:p>
    <w:p>
      <w:pPr>
        <w:pStyle w:val="Compact"/>
        <w:numPr>
          <w:numId w:val="1028"/>
          <w:ilvl w:val="0"/>
        </w:numPr>
      </w:pPr>
      <w:r>
        <w:t xml:space="preserve">2 = medium pressure</w:t>
      </w:r>
    </w:p>
    <w:p>
      <w:pPr>
        <w:pStyle w:val="Compact"/>
        <w:numPr>
          <w:numId w:val="1028"/>
          <w:ilvl w:val="0"/>
        </w:numPr>
      </w:pPr>
      <w:r>
        <w:t xml:space="preserve">1 = low pressure</w:t>
      </w:r>
    </w:p>
    <w:p>
      <w:r>
        <w:t xml:space="preserve">Stressors that have no impact are not included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drawing>
          <wp:inline>
            <wp:extent cx="5440680" cy="3763137"/>
            <wp:effectExtent b="0" l="0" r="0" t="0"/>
            <wp:docPr descr="" id="1" name="Picture"/>
            <a:graphic>
              <a:graphicData uri="http://schemas.openxmlformats.org/drawingml/2006/picture">
                <pic:pic>
                  <pic:nvPicPr>
                    <pic:cNvPr descr="./fig/ohiman_goals-pressures-2D.png" id="0" name="Picture"/>
                    <pic:cNvPicPr>
                      <a:picLocks noChangeArrowheads="1" noChangeAspect="1"/>
                    </pic:cNvPicPr>
                  </pic:nvPicPr>
                  <pic:blipFill>
                    <a:blip r:embed="rId91"/>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r>
        <w:t xml:space="preserve">While pressures and resilience are usually displayed as two-dimensional matrices, they are actually three-dimensional matrices: each stressor should have data for each region in the study area, which is the third dimension of the matrix, as shown in the figure. The Toolbox will combine the data with the rank weights to calculate the pressures scores. Therefore, pressure weights should not be applied to the regions, but only to the goals. The Toolbox will multiply the stressor score for each region by the weight (1, 2, 3) assigned to that pressure for a specific goal and subgoal, and then it will combined that score within its appropriate pressure category as previously discussed.</w:t>
      </w:r>
    </w:p>
    <w:p>
      <w:r>
        <w:drawing>
          <wp:inline>
            <wp:extent cx="5440680" cy="3763137"/>
            <wp:effectExtent b="0" l="0" r="0" t="0"/>
            <wp:docPr descr="" id="1" name="Picture"/>
            <a:graphic>
              <a:graphicData uri="http://schemas.openxmlformats.org/drawingml/2006/picture">
                <pic:pic>
                  <pic:nvPicPr>
                    <pic:cNvPr descr="./fig/ohiman_goals-pressures-regions.png" id="0" name="Picture"/>
                    <pic:cNvPicPr>
                      <a:picLocks noChangeArrowheads="1" noChangeAspect="1"/>
                    </pic:cNvPicPr>
                  </pic:nvPicPr>
                  <pic:blipFill>
                    <a:blip r:embed="rId92"/>
                    <a:stretch>
                      <a:fillRect/>
                    </a:stretch>
                  </pic:blipFill>
                  <pic:spPr bwMode="auto">
                    <a:xfrm>
                      <a:off x="0" y="0"/>
                      <a:ext cx="5440680" cy="3763137"/>
                    </a:xfrm>
                    <a:prstGeom prst="rect">
                      <a:avLst/>
                    </a:prstGeom>
                    <a:noFill/>
                    <a:ln w="9525">
                      <a:noFill/>
                      <a:headEnd/>
                      <a:tailEnd/>
                    </a:ln>
                  </pic:spPr>
                </pic:pic>
              </a:graphicData>
            </a:graphic>
          </wp:inline>
        </w:drawing>
      </w:r>
    </w:p>
    <w:p>
      <w:pPr>
        <w:pStyle w:val="ImageCaption"/>
      </w:pPr>
      <w:r>
        <w:t xml:space="preserve">The pressures matrix is three-dimensional: each pressure layer has data per region, which is multiplied by the ranking weights of the pressures matrix.</w:t>
      </w:r>
    </w:p>
    <w:p>
      <w:r>
        <w:t xml:space="preserve">Each pressure with a rank weight of 2 or 3 should have a corresponding resilience measure, which is meant to 'balance' the pressures since these have the greatest effect on ocean health. The Ocean Health Index considers resilience in two categories:</w:t>
      </w:r>
      <w:r>
        <w:t xml:space="preserve"> </w:t>
      </w:r>
      <w:r>
        <w:rPr>
          <w:b/>
        </w:rPr>
        <w:t xml:space="preserve">ecological resilience</w:t>
      </w:r>
      <w:r>
        <w:t xml:space="preserve"> </w:t>
      </w:r>
      <w:r>
        <w:t xml:space="preserve">to address ecological pressures, and</w:t>
      </w:r>
      <w:r>
        <w:t xml:space="preserve"> </w:t>
      </w:r>
      <w:r>
        <w:rPr>
          <w:b/>
        </w:rPr>
        <w:t xml:space="preserve">social resilience</w:t>
      </w:r>
      <w:r>
        <w:t xml:space="preserve">, which may not be strictly marine-related, but they can help estimate how a region may be able to respond to or prevent new environmental challenges. Additionally,</w:t>
      </w:r>
      <w:r>
        <w:t xml:space="preserve"> </w:t>
      </w:r>
      <w:r>
        <w:rPr>
          <w:b/>
        </w:rPr>
        <w:t xml:space="preserve">goal-specific regulations</w:t>
      </w:r>
      <w:r>
        <w:t xml:space="preserve"> </w:t>
      </w:r>
      <w:r>
        <w:t xml:space="preserve">are intended to address ecological pressures, and are measured as laws, regulations, and other institutional measures related to a specific goal. Ideally, for any resilience measure, you would have three tiers of information:</w:t>
      </w:r>
    </w:p>
    <w:p>
      <w:pPr>
        <w:pStyle w:val="Compact"/>
        <w:numPr>
          <w:numId w:val="1029"/>
          <w:ilvl w:val="0"/>
        </w:numPr>
      </w:pPr>
      <w:r>
        <w:rPr>
          <w:b/>
        </w:rPr>
        <w:t xml:space="preserve">Existence of regulations</w:t>
      </w:r>
      <w:r>
        <w:t xml:space="preserve">: Are regulations in place to appropriately address the ecological pressure?</w:t>
      </w:r>
    </w:p>
    <w:p>
      <w:pPr>
        <w:pStyle w:val="Compact"/>
        <w:numPr>
          <w:numId w:val="1029"/>
          <w:ilvl w:val="0"/>
        </w:numPr>
      </w:pPr>
      <w:r>
        <w:rPr>
          <w:b/>
        </w:rPr>
        <w:t xml:space="preserve">Implementation and enforcement</w:t>
      </w:r>
      <w:r>
        <w:t xml:space="preserve">: Have these regulations been appropriately implemented and are there enforcement mechanisms in place?</w:t>
      </w:r>
    </w:p>
    <w:p>
      <w:pPr>
        <w:pStyle w:val="Compact"/>
        <w:numPr>
          <w:numId w:val="1029"/>
          <w:ilvl w:val="0"/>
        </w:numPr>
      </w:pPr>
      <w:r>
        <w:rPr>
          <w:b/>
        </w:rPr>
        <w:t xml:space="preserve">Effectiveness and compliance</w:t>
      </w:r>
      <w:r>
        <w:t xml:space="preserve">: How effective have the regulations been at mitigating these pressures and is there compliance with these regulations?</w:t>
      </w:r>
    </w:p>
    <w:p>
      <w:r>
        <w:t xml:space="preserve">Ideally, information would exist for these three tiers, and you would be able to weight the resilience measure based on the quality of the information as 1 (existence of regulation), 2 (implementation and enforcement), or 3 (effectiveness and compliance). This approach is different from the way ranks are assigned in pressures, which is based on impact. However, in most cases, information is not available for these three tiers: often, the existence of regulations is all that is available, and this does not always vary by region. In some cases, you may want to consider building your own set of indicators to determine</w:t>
      </w:r>
      <w:r>
        <w:t xml:space="preserve"> </w:t>
      </w:r>
      <w:r>
        <w:rPr>
          <w:b/>
        </w:rPr>
        <w:t xml:space="preserve">implementation and enforcement</w:t>
      </w:r>
      <w:r>
        <w:t xml:space="preserve"> </w:t>
      </w:r>
      <w:r>
        <w:t xml:space="preserve">and</w:t>
      </w:r>
      <w:r>
        <w:t xml:space="preserve"> </w:t>
      </w:r>
      <w:r>
        <w:rPr>
          <w:b/>
        </w:rPr>
        <w:t xml:space="preserve">effectiveness and compliance.</w:t>
      </w:r>
    </w:p>
    <w:p>
      <w:pPr>
        <w:pStyle w:val="Heading3"/>
      </w:pPr>
      <w:bookmarkStart w:id="93" w:name="incorporating-local-pressures-in-your-assessment"/>
      <w:bookmarkEnd w:id="93"/>
      <w:r>
        <w:t xml:space="preserve">Incorporating local pressures in your assessment</w:t>
      </w:r>
    </w:p>
    <w:p>
      <w:r>
        <w:t xml:space="preserve">The pressures you will include in your assessment will depend on what is important in your study area and what data are available. If local pressures data are not available, you may default to using data from the global assessment, but this means in most cases that you will not have different information for each region (we will discuss this in more detail later). You will determine the weight ranks required in the pressures matrix only after you have identified the data you will include.</w:t>
      </w:r>
    </w:p>
    <w:p>
      <w:r>
        <w:t xml:space="preserve">The following steps outline the process of how to include pressures in your assessment. The steps are iterative; return to previous steps to ensure you capture all important pressures in your study area:</w:t>
      </w:r>
    </w:p>
    <w:p>
      <w:pPr>
        <w:pStyle w:val="Compact"/>
        <w:numPr>
          <w:numId w:val="1030"/>
          <w:ilvl w:val="0"/>
        </w:numPr>
      </w:pPr>
      <w:r>
        <w:t xml:space="preserve">Begin by exploring pressures important to your study area. What are big stressors acting along your coastlines?</w:t>
      </w:r>
    </w:p>
    <w:p>
      <w:pPr>
        <w:pStyle w:val="Compact"/>
        <w:numPr>
          <w:numId w:val="1030"/>
          <w:ilvl w:val="0"/>
        </w:numPr>
      </w:pPr>
      <w:r>
        <w:t xml:space="preserve">Are data available to measure these stressors? If not, are other indirect measures or proxies available to represent these stressors?</w:t>
      </w:r>
    </w:p>
    <w:p>
      <w:pPr>
        <w:pStyle w:val="Compact"/>
        <w:numPr>
          <w:numId w:val="1030"/>
          <w:ilvl w:val="0"/>
        </w:numPr>
      </w:pPr>
      <w:r>
        <w:t xml:space="preserve">Evaluate the pressures included in the global assessment. For example, if there is no mariculture in your study area, you could remove pressures data layers that only affect this goal (i.e. genetic escapes).</w:t>
      </w:r>
    </w:p>
    <w:p>
      <w:pPr>
        <w:pStyle w:val="Compact"/>
        <w:numPr>
          <w:numId w:val="1030"/>
          <w:ilvl w:val="0"/>
        </w:numPr>
      </w:pPr>
      <w:r>
        <w:t xml:space="preserve">Are all of them relevant? Are there local data that can be substituted in the place of global data?</w:t>
      </w:r>
    </w:p>
    <w:p>
      <w:pPr>
        <w:pStyle w:val="Compact"/>
        <w:numPr>
          <w:numId w:val="1030"/>
          <w:ilvl w:val="0"/>
        </w:numPr>
      </w:pPr>
      <w:r>
        <w:t xml:space="preserve">Determine the pressure category for any additional stressors in your study area, and add it to the pressures matrix.</w:t>
      </w:r>
    </w:p>
    <w:p>
      <w:pPr>
        <w:pStyle w:val="Compact"/>
        <w:numPr>
          <w:numId w:val="1030"/>
          <w:ilvl w:val="0"/>
        </w:numPr>
      </w:pPr>
      <w:r>
        <w:t xml:space="preserve">When all stressors are included in the pressures matrix, determine which goals it affects. Then, determine the weight rankings of all stressors for each goal. Use literature and expert judgement to determine this.</w:t>
      </w:r>
    </w:p>
    <w:p>
      <w:pPr>
        <w:pStyle w:val="Compact"/>
        <w:numPr>
          <w:numId w:val="1030"/>
          <w:ilvl w:val="0"/>
        </w:numPr>
      </w:pPr>
      <w:r>
        <w:t xml:space="preserve">Prepare each pressure data layer as described in this manual only after steps 1-6 are completed. In addition to the proper formatting for the Toolbox, pressures data must be rescaled (normalized) on a unitless scale from 0 - 1, where 0 is no stressor at all and 1 is the highest possible value for the stressor, or the value at which the goal achievement is completely impaired. You will have to determine how to rescale the data, whether it is based on the highest value in the data range or other methods.</w:t>
      </w:r>
    </w:p>
    <w:p>
      <w:pPr>
        <w:pStyle w:val="Heading4"/>
      </w:pPr>
      <w:bookmarkStart w:id="94" w:name="including-pressures-from-global-assessments"/>
      <w:bookmarkEnd w:id="94"/>
      <w:r>
        <w:t xml:space="preserve">Including pressures from global assessments</w:t>
      </w:r>
    </w:p>
    <w:p>
      <w:r>
        <w:t xml:space="preserve">If you are not able to find local data for stressors, you may use the data from the global assessments for your country. For most of the stressors, this means that there will not be differences between the subcountry regions (reporting regions) within your study area. However, several stressors included in the global assessment are based on spatial data at high resolution from previous work by Halpern</w:t>
      </w:r>
      <w:r>
        <w:t xml:space="preserve"> </w:t>
      </w:r>
      <w:r>
        <w:rPr>
          <w:i/>
        </w:rPr>
        <w:t xml:space="preserve">et al.</w:t>
      </w:r>
      <w:r>
        <w:t xml:space="preserve"> </w:t>
      </w:r>
      <w:r>
        <w:t xml:space="preserve">(2008) in</w:t>
      </w:r>
      <w:r>
        <w:t xml:space="preserve"> </w:t>
      </w:r>
      <w:r>
        <w:rPr>
          <w:i/>
        </w:rPr>
        <w:t xml:space="preserve">Science:</w:t>
      </w:r>
      <w:r>
        <w:t xml:space="preserve"> </w:t>
      </w:r>
      <w:hyperlink r:id="rId95">
        <w:r>
          <w:rPr>
            <w:rStyle w:val="Link"/>
          </w:rPr>
          <w:t xml:space="preserve">A global map of human impact on marine ecosystems</w:t>
        </w:r>
      </w:hyperlink>
      <w:r>
        <w:t xml:space="preserve">. These data are available at a resolution of 1 km2 for the entire global ocean, and can be extracted for the regions in your study area. The stressors available at 1km2 resolution are indicated below with ** ** **.</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bl>
    <w:p>
      <w:r>
        <w:t xml:space="preserve">Note that chemical and nutrient pollution have both land-based (within 3 nautical miles) and ocean-based (within the entire 200 nautical mile EEZ) elements. This is because how pollution affects different goals will depend on the spatial scale of the goal's activity. Some goals occur far from shore, and nutrient and chemical pollution should be included for all offshore waters: FIS, MAR, ECO, and SPP. However, some goals are really only relevant nearshore, so nutrient and chemical pollution should only be included close to the shoreline (3nm in the global study):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we did not distinguish between offshore and 3nm and therefore only used the</w:t>
      </w:r>
      <w:r>
        <w:t xml:space="preserve"> </w:t>
      </w:r>
      <w:r>
        <w:rPr>
          <w:rStyle w:val="VerbatimChar"/>
        </w:rPr>
        <w:t xml:space="preserve">po_nutrients</w:t>
      </w:r>
      <w:r>
        <w:t xml:space="preserve"> </w:t>
      </w:r>
      <w:r>
        <w:t xml:space="preserve">data layer.</w:t>
      </w:r>
    </w:p>
    <w:p>
      <w:pPr>
        <w:pStyle w:val="Heading3"/>
      </w:pPr>
      <w:bookmarkStart w:id="96" w:name="incorporating-local-resilience-measures-in-your-assessment"/>
      <w:bookmarkEnd w:id="96"/>
      <w:r>
        <w:t xml:space="preserve">Incorporating local resilience measures in your assessment</w:t>
      </w:r>
    </w:p>
    <w:p>
      <w:r>
        <w:t xml:space="preserve">Finding appropriate resilience measures is difficult. It is often difficult to find regulations and indicators that would directly 'balance' individual stressors, but it is worth the effort to explore what information is available in the local context and how it could be included as resilience measures. As previously mentioned, you may be able to construct your own set of indicators for resilience (particularly social resilience) using proxy data.</w:t>
      </w:r>
    </w:p>
    <w:p>
      <w:pPr>
        <w:pStyle w:val="Compact"/>
        <w:numPr>
          <w:numId w:val="1031"/>
          <w:ilvl w:val="0"/>
        </w:numPr>
      </w:pPr>
      <w:r>
        <w:t xml:space="preserve">Begin by exploring how resilience could be measured in your study area. What laws and regulations are in place that could provide resilience to ocean health?</w:t>
      </w:r>
    </w:p>
    <w:p>
      <w:pPr>
        <w:pStyle w:val="Compact"/>
        <w:numPr>
          <w:numId w:val="1031"/>
          <w:ilvl w:val="0"/>
        </w:numPr>
      </w:pPr>
      <w:r>
        <w:t xml:space="preserve">Are there locally-developed indices that capture social or ecological resilience? Is there information about how each region in your study area are implementing or enforcing the laws?</w:t>
      </w:r>
    </w:p>
    <w:p>
      <w:pPr>
        <w:pStyle w:val="Compact"/>
        <w:numPr>
          <w:numId w:val="1031"/>
          <w:ilvl w:val="0"/>
        </w:numPr>
      </w:pPr>
      <w:r>
        <w:t xml:space="preserve">Evaluate the resilience measures are included in the global assessment. Are all of them relevant? Are there local data that can be substituted in the place of global data? Are there resilience measures that should be excluded entirely?</w:t>
      </w:r>
    </w:p>
    <w:p>
      <w:pPr>
        <w:pStyle w:val="Compact"/>
        <w:numPr>
          <w:numId w:val="1031"/>
          <w:ilvl w:val="0"/>
        </w:numPr>
      </w:pPr>
      <w:r>
        <w:t xml:space="preserve">Assign the resilience measure to the appropriate goal. Since resilience measures are in response to pressures that have a weight rank of 2 or 3 effect on a certain goal, determining which goals ecological and social resilience measures effect follows the same pattern as the pressures matrix. For goal-specific resilience measures, assign the resilience measure to the appropriate goal.</w:t>
      </w:r>
    </w:p>
    <w:p>
      <w:pPr>
        <w:pStyle w:val="Compact"/>
        <w:numPr>
          <w:numId w:val="1031"/>
          <w:ilvl w:val="0"/>
        </w:numPr>
      </w:pPr>
      <w:r>
        <w:t xml:space="preserve">Prepare each resilience data layer only after steps 1-6 are completed. In addition to the proper formatting for the Toolbox, resilience data must be rescaled (normalized) on a unitless scale from 0 - 1. You will have to determine how to rescale the data, whether it is based on the highest value in the data range or other methods.</w:t>
      </w:r>
    </w:p>
    <w:p>
      <w:pPr>
        <w:pStyle w:val="Heading4"/>
      </w:pPr>
      <w:bookmarkStart w:id="97" w:name="including-resilience-measures-from-global-assessments"/>
      <w:bookmarkEnd w:id="97"/>
      <w:r>
        <w:t xml:space="preserve">Including resilience measures from global assessments</w:t>
      </w:r>
    </w:p>
    <w:p>
      <w:r>
        <w:t xml:space="preserve">Because resilience relies heavily upon regulations relevant to ocean health, local measures are far more appropriate than those included in global assessments, which likely do not reflect local management targets.</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pPr>
        <w:pStyle w:val="Heading1"/>
      </w:pPr>
      <w:bookmarkStart w:id="98" w:name="the-ocean-health-index-toolbox"/>
      <w:bookmarkEnd w:id="98"/>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99" w:name="file-system-for-assessment-repositories"/>
      <w:bookmarkEnd w:id="99"/>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0">
        <w:r>
          <w:rPr>
            <w:rStyle w:val="Link"/>
          </w:rPr>
          <w:t xml:space="preserve">https://github.com/OHI-Science/ecu</w:t>
        </w:r>
      </w:hyperlink>
      <w:r>
        <w:t xml:space="preserve">.</w:t>
      </w:r>
    </w:p>
    <w:p>
      <w:pPr>
        <w:pStyle w:val="Heading3"/>
      </w:pPr>
      <w:bookmarkStart w:id="101" w:name="assessments-and-scenarios"/>
      <w:bookmarkEnd w:id="101"/>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04"/>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07"/>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08" w:name="layers.csv"/>
      <w:bookmarkEnd w:id="108"/>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09"/>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2"/>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2"/>
          <w:ilvl w:val="0"/>
        </w:numPr>
      </w:pPr>
      <w:r>
        <w:t xml:space="preserve">Food Provision (FP): Fisheries (FIS) and Mariculture (MAR)</w:t>
      </w:r>
    </w:p>
    <w:p>
      <w:pPr>
        <w:pStyle w:val="Compact"/>
        <w:numPr>
          <w:numId w:val="1032"/>
          <w:ilvl w:val="0"/>
        </w:numPr>
      </w:pPr>
      <w:r>
        <w:t xml:space="preserve">Artisanal Fishing Opportunity (AO)</w:t>
      </w:r>
    </w:p>
    <w:p>
      <w:pPr>
        <w:pStyle w:val="Compact"/>
        <w:numPr>
          <w:numId w:val="1032"/>
          <w:ilvl w:val="0"/>
        </w:numPr>
      </w:pPr>
      <w:r>
        <w:t xml:space="preserve">Natural Products (NP)</w:t>
      </w:r>
    </w:p>
    <w:p>
      <w:pPr>
        <w:pStyle w:val="Compact"/>
        <w:numPr>
          <w:numId w:val="1032"/>
          <w:ilvl w:val="0"/>
        </w:numPr>
      </w:pPr>
      <w:r>
        <w:t xml:space="preserve">Coastal Protection (CP)</w:t>
      </w:r>
    </w:p>
    <w:p>
      <w:pPr>
        <w:pStyle w:val="Compact"/>
        <w:numPr>
          <w:numId w:val="1032"/>
          <w:ilvl w:val="0"/>
        </w:numPr>
      </w:pPr>
      <w:r>
        <w:t xml:space="preserve">Carbon Storage (CS)</w:t>
      </w:r>
    </w:p>
    <w:p>
      <w:pPr>
        <w:pStyle w:val="Compact"/>
        <w:numPr>
          <w:numId w:val="1032"/>
          <w:ilvl w:val="0"/>
        </w:numPr>
      </w:pPr>
      <w:r>
        <w:t xml:space="preserve">Livelihoods and Economies (LE): Livelihoods (LIV) and Economies (ECO)</w:t>
      </w:r>
    </w:p>
    <w:p>
      <w:pPr>
        <w:pStyle w:val="Compact"/>
        <w:numPr>
          <w:numId w:val="1032"/>
          <w:ilvl w:val="0"/>
        </w:numPr>
      </w:pPr>
      <w:r>
        <w:t xml:space="preserve">Tourism and Recreation (TR)</w:t>
      </w:r>
    </w:p>
    <w:p>
      <w:pPr>
        <w:pStyle w:val="Compact"/>
        <w:numPr>
          <w:numId w:val="1032"/>
          <w:ilvl w:val="0"/>
        </w:numPr>
      </w:pPr>
      <w:r>
        <w:t xml:space="preserve">Sense of Place: Lasting Special Places (LSP) and Iconic Species (ICO)</w:t>
      </w:r>
    </w:p>
    <w:p>
      <w:pPr>
        <w:pStyle w:val="Compact"/>
        <w:numPr>
          <w:numId w:val="1032"/>
          <w:ilvl w:val="0"/>
        </w:numPr>
      </w:pPr>
      <w:r>
        <w:t xml:space="preserve">Clean Waters (CW)</w:t>
      </w:r>
    </w:p>
    <w:p>
      <w:pPr>
        <w:numPr>
          <w:numId w:val="1032"/>
          <w:ilvl w:val="0"/>
        </w:numPr>
      </w:pPr>
      <w:r>
        <w:t xml:space="preserve">Biodiversity (BD): Habitats (HAB) and Species (SPP)</w:t>
      </w:r>
    </w:p>
    <w:p>
      <w:pPr>
        <w:pStyle w:val="Compact"/>
        <w:numPr>
          <w:numId w:val="103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2"/>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2"/>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2"/>
          <w:ilvl w:val="0"/>
        </w:numPr>
      </w:pPr>
      <w:r>
        <w:rPr>
          <w:b/>
        </w:rPr>
        <w:t xml:space="preserve">fld_value</w:t>
      </w:r>
      <w:r>
        <w:t xml:space="preserve"> </w:t>
      </w:r>
      <w:r>
        <w:t xml:space="preserve">indicates the units along with the units column.</w:t>
      </w:r>
    </w:p>
    <w:p>
      <w:pPr>
        <w:pStyle w:val="Compact"/>
        <w:numPr>
          <w:numId w:val="1032"/>
          <w:ilvl w:val="0"/>
        </w:numPr>
      </w:pPr>
      <w:r>
        <w:rPr>
          <w:b/>
        </w:rPr>
        <w:t xml:space="preserve">units</w:t>
      </w:r>
      <w:r>
        <w:t xml:space="preserve"> </w:t>
      </w:r>
      <w:r>
        <w:t xml:space="preserve">unit of measure in which the data are reported.</w:t>
      </w:r>
    </w:p>
    <w:p>
      <w:pPr>
        <w:numPr>
          <w:numId w:val="103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10" w:name="layers-folder"/>
      <w:bookmarkEnd w:id="110"/>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13"/>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14" w:name="conf-folder"/>
      <w:bookmarkEnd w:id="114"/>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15"/>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16" w:name="config.r"/>
      <w:bookmarkEnd w:id="116"/>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17" w:name="functions.r"/>
      <w:bookmarkEnd w:id="117"/>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18" w:name="goals.csv"/>
      <w:bookmarkEnd w:id="118"/>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19" w:name="pressures_matrix.csv"/>
      <w:bookmarkEnd w:id="119"/>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20" w:name="resilience_matrix.csv"/>
      <w:bookmarkEnd w:id="120"/>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21" w:name="resilience_weights.csv"/>
      <w:bookmarkEnd w:id="121"/>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22" w:name="spatial-folder"/>
      <w:bookmarkEnd w:id="122"/>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23">
        <w:r>
          <w:rPr>
            <w:rStyle w:val="Link"/>
          </w:rPr>
          <w:t xml:space="preserve">http://ohi-science.org/pages/create_regions.html</w:t>
        </w:r>
      </w:hyperlink>
      <w:r>
        <w:t xml:space="preserve"> </w:t>
      </w:r>
      <w:r>
        <w:t xml:space="preserve">for some instruction.</w:t>
      </w:r>
    </w:p>
    <w:p>
      <w:pPr>
        <w:pStyle w:val="Heading3"/>
      </w:pPr>
      <w:bookmarkStart w:id="124" w:name="launch_app_code.r"/>
      <w:bookmarkEnd w:id="124"/>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25" w:name="layers-empty_swapping-global-mean.csv"/>
      <w:bookmarkEnd w:id="125"/>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26" w:name="calculate_scores.r"/>
      <w:bookmarkEnd w:id="126"/>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27" w:name="scores.csv"/>
      <w:bookmarkEnd w:id="127"/>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28" w:name="relaunching-the-toolbox"/>
      <w:bookmarkEnd w:id="128"/>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29" w:name="formatting-data-for-the-toolbox"/>
      <w:bookmarkEnd w:id="129"/>
      <w:r>
        <w:t xml:space="preserve">Formatting Data for the Toolbox</w:t>
      </w:r>
    </w:p>
    <w:p>
      <w:pPr>
        <w:pStyle w:val="Heading3"/>
      </w:pPr>
      <w:bookmarkStart w:id="130" w:name="introduction-1"/>
      <w:bookmarkEnd w:id="130"/>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3"/>
          <w:ilvl w:val="0"/>
        </w:numPr>
      </w:pPr>
      <w:r>
        <w:t xml:space="preserve">At least five years of data are available,</w:t>
      </w:r>
    </w:p>
    <w:p>
      <w:pPr>
        <w:pStyle w:val="Compact"/>
        <w:numPr>
          <w:numId w:val="1033"/>
          <w:ilvl w:val="0"/>
        </w:numPr>
      </w:pPr>
      <w:r>
        <w:t xml:space="preserve">There are no data gaps</w:t>
      </w:r>
    </w:p>
    <w:p>
      <w:pPr>
        <w:pStyle w:val="Compact"/>
        <w:numPr>
          <w:numId w:val="1033"/>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1"/>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2" w:name="gapfilling"/>
      <w:bookmarkEnd w:id="132"/>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33" w:name="temporal-gapfilling"/>
      <w:bookmarkEnd w:id="133"/>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34"/>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35"/>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36"/>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37"/>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38" w:name="spatial-gapfilling"/>
      <w:bookmarkEnd w:id="138"/>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39"/>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4"/>
          <w:ilvl w:val="0"/>
        </w:numPr>
      </w:pPr>
      <w:r>
        <w:t xml:space="preserve">proximity: can it be assumed that nearby regions have similar properties?</w:t>
      </w:r>
    </w:p>
    <w:p>
      <w:pPr>
        <w:numPr>
          <w:numId w:val="1034"/>
          <w:ilvl w:val="0"/>
        </w:numPr>
      </w:pPr>
      <w:r>
        <w:t xml:space="preserve">study area: are data reported for the study area, and can those data be used for subcountry regions?</w:t>
      </w:r>
    </w:p>
    <w:p>
      <w:pPr>
        <w:numPr>
          <w:numId w:val="10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5"/>
          <w:ilvl w:val="0"/>
        </w:numPr>
      </w:pPr>
      <w:r>
        <w:t xml:space="preserve">is located between</w:t>
      </w:r>
      <w:r>
        <w:t xml:space="preserve"> </w:t>
      </w:r>
      <w:r>
        <w:rPr>
          <w:i/>
        </w:rPr>
        <w:t xml:space="preserve">rgn_id 1</w:t>
      </w:r>
      <w:r>
        <w:t xml:space="preserve"> </w:t>
      </w:r>
      <w:r>
        <w:t xml:space="preserve">and 3</w:t>
      </w:r>
    </w:p>
    <w:p>
      <w:pPr>
        <w:pStyle w:val="Compact"/>
        <w:numPr>
          <w:numId w:val="1035"/>
          <w:ilvl w:val="0"/>
        </w:numPr>
      </w:pPr>
      <w:r>
        <w:t xml:space="preserve">is larger than</w:t>
      </w:r>
      <w:r>
        <w:t xml:space="preserve"> </w:t>
      </w:r>
      <w:r>
        <w:rPr>
          <w:i/>
        </w:rPr>
        <w:t xml:space="preserve">rgn_id 1</w:t>
      </w:r>
    </w:p>
    <w:p>
      <w:pPr>
        <w:pStyle w:val="Compact"/>
        <w:numPr>
          <w:numId w:val="1035"/>
          <w:ilvl w:val="0"/>
        </w:numPr>
      </w:pPr>
      <w:r>
        <w:t xml:space="preserve">has similar population size/demographics to</w:t>
      </w:r>
      <w:r>
        <w:t xml:space="preserve"> </w:t>
      </w:r>
      <w:r>
        <w:rPr>
          <w:i/>
        </w:rPr>
        <w:t xml:space="preserve">rgn_id 3</w:t>
      </w:r>
    </w:p>
    <w:p>
      <w:pPr>
        <w:pStyle w:val="Compact"/>
        <w:numPr>
          <w:numId w:val="1035"/>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6"/>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6"/>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6"/>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0"/>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1" w:name="long-formatting"/>
      <w:bookmarkEnd w:id="141"/>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2"/>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7"/>
          <w:ilvl w:val="0"/>
        </w:numPr>
      </w:pPr>
      <w:hyperlink r:id="rId143">
        <w:r>
          <w:rPr>
            <w:rStyle w:val="Link"/>
          </w:rPr>
          <w:t xml:space="preserve">http://cran.r-project.org/web/packages/reshape2/reshape2.pdf</w:t>
        </w:r>
      </w:hyperlink>
    </w:p>
    <w:p>
      <w:pPr>
        <w:pStyle w:val="Compact"/>
        <w:numPr>
          <w:numId w:val="1037"/>
          <w:ilvl w:val="0"/>
        </w:numPr>
      </w:pPr>
      <w:hyperlink r:id="rId144">
        <w:r>
          <w:rPr>
            <w:rStyle w:val="Link"/>
          </w:rPr>
          <w:t xml:space="preserve">http://www.slideshare.net/jeffreybreen/reshaping-data-in-r</w:t>
        </w:r>
      </w:hyperlink>
    </w:p>
    <w:p>
      <w:pPr>
        <w:pStyle w:val="Compact"/>
        <w:numPr>
          <w:numId w:val="1037"/>
          <w:ilvl w:val="0"/>
        </w:numPr>
      </w:pPr>
      <w:hyperlink r:id="rId145">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46"/>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47"/>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48" w:name="installing-the-toolbox"/>
      <w:bookmarkEnd w:id="148"/>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49" w:name="overview"/>
      <w:bookmarkEnd w:id="149"/>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8"/>
          <w:ilvl w:val="0"/>
        </w:numPr>
      </w:pPr>
      <w:r>
        <w:rPr>
          <w:b/>
        </w:rPr>
        <w:t xml:space="preserve">Github App</w:t>
      </w:r>
    </w:p>
    <w:p>
      <w:pPr>
        <w:pStyle w:val="Compact"/>
        <w:numPr>
          <w:numId w:val="1038"/>
          <w:ilvl w:val="0"/>
        </w:numPr>
      </w:pPr>
      <w:r>
        <w:t xml:space="preserve">**</w:t>
      </w:r>
      <w:r>
        <w:t xml:space="preserve"> </w:t>
      </w:r>
      <w:r>
        <w:rPr>
          <w:i/>
        </w:rPr>
        <w:t xml:space="preserve">git</w:t>
      </w:r>
      <w:r>
        <w:t xml:space="preserve"> </w:t>
      </w:r>
      <w:r>
        <w:t xml:space="preserve">**</w:t>
      </w:r>
    </w:p>
    <w:p>
      <w:pPr>
        <w:pStyle w:val="Compact"/>
        <w:numPr>
          <w:numId w:val="1038"/>
          <w:ilvl w:val="0"/>
        </w:numPr>
      </w:pPr>
      <w:r>
        <w:rPr>
          <w:b/>
        </w:rPr>
        <w:t xml:space="preserve">R</w:t>
      </w:r>
    </w:p>
    <w:p>
      <w:pPr>
        <w:pStyle w:val="Compact"/>
        <w:numPr>
          <w:numId w:val="1038"/>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0"/>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1" w:name="github"/>
      <w:bookmarkEnd w:id="151"/>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39"/>
          <w:ilvl w:val="0"/>
        </w:numPr>
      </w:pPr>
      <w:r>
        <w:rPr>
          <w:b/>
        </w:rPr>
        <w:t xml:space="preserve">clone</w:t>
      </w:r>
      <w:r>
        <w:t xml:space="preserve"> </w:t>
      </w:r>
      <w:r>
        <w:t xml:space="preserve">~ download to your computer from online version with synching capabilities enabled</w:t>
      </w:r>
    </w:p>
    <w:p>
      <w:pPr>
        <w:pStyle w:val="Compact"/>
        <w:numPr>
          <w:numId w:val="1039"/>
          <w:ilvl w:val="0"/>
        </w:numPr>
      </w:pPr>
      <w:r>
        <w:rPr>
          <w:b/>
        </w:rPr>
        <w:t xml:space="preserve">commit</w:t>
      </w:r>
      <w:r>
        <w:t xml:space="preserve"> </w:t>
      </w:r>
      <w:r>
        <w:t xml:space="preserve">~ message associated with your changes at a point in time</w:t>
      </w:r>
    </w:p>
    <w:p>
      <w:pPr>
        <w:pStyle w:val="Compact"/>
        <w:numPr>
          <w:numId w:val="1039"/>
          <w:ilvl w:val="0"/>
        </w:numPr>
      </w:pPr>
      <w:r>
        <w:rPr>
          <w:b/>
        </w:rPr>
        <w:t xml:space="preserve">pull</w:t>
      </w:r>
      <w:r>
        <w:t xml:space="preserve"> </w:t>
      </w:r>
      <w:r>
        <w:t xml:space="preserve">~ sync a repo on your computer with online version</w:t>
      </w:r>
    </w:p>
    <w:p>
      <w:pPr>
        <w:pStyle w:val="Compact"/>
        <w:numPr>
          <w:numId w:val="1039"/>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2" w:name="learning-github"/>
      <w:bookmarkEnd w:id="152"/>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40"/>
          <w:ilvl w:val="0"/>
        </w:numPr>
      </w:pPr>
      <w:hyperlink r:id="rId153">
        <w:r>
          <w:rPr>
            <w:b/>
            <w:rStyle w:val="Link"/>
          </w:rPr>
          <w:t xml:space="preserve">Git and GitHub</w:t>
        </w:r>
      </w:hyperlink>
      <w:r>
        <w:t xml:space="preserve"> </w:t>
      </w:r>
      <w:r>
        <w:t xml:space="preserve">by Hadley Wickham:</w:t>
      </w:r>
      <w:r>
        <w:t xml:space="preserve"> </w:t>
      </w:r>
      <w:hyperlink r:id="rId153">
        <w:r>
          <w:rPr>
            <w:rStyle w:val="Link"/>
          </w:rPr>
          <w:t xml:space="preserve">http://r-pkgs.had.co.nz/git.html</w:t>
        </w:r>
      </w:hyperlink>
    </w:p>
    <w:p>
      <w:pPr>
        <w:pStyle w:val="Compact"/>
        <w:numPr>
          <w:numId w:val="1040"/>
          <w:ilvl w:val="0"/>
        </w:numPr>
      </w:pPr>
      <w:hyperlink r:id="rId154">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40"/>
          <w:ilvl w:val="0"/>
        </w:numPr>
      </w:pPr>
      <w:hyperlink r:id="rId155">
        <w:r>
          <w:rPr>
            <w:b/>
            <w:rStyle w:val="Link"/>
          </w:rPr>
          <w:t xml:space="preserve">Good Resources for Learning Git and GitHub</w:t>
        </w:r>
      </w:hyperlink>
      <w:r>
        <w:t xml:space="preserve"> </w:t>
      </w:r>
      <w:r>
        <w:t xml:space="preserve">by GitHub:</w:t>
      </w:r>
      <w:r>
        <w:t xml:space="preserve"> </w:t>
      </w:r>
      <w:hyperlink r:id="rId155">
        <w:r>
          <w:rPr>
            <w:rStyle w:val="Link"/>
          </w:rPr>
          <w:t xml:space="preserve">https://help.github.com/articles/good-resources-for-learning-git-and-github/</w:t>
        </w:r>
      </w:hyperlink>
    </w:p>
    <w:p>
      <w:pPr>
        <w:pStyle w:val="Heading2"/>
      </w:pPr>
      <w:bookmarkStart w:id="156" w:name="accessing-github-repositories"/>
      <w:bookmarkEnd w:id="156"/>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57" w:name="create-a-github-account"/>
      <w:bookmarkEnd w:id="157"/>
      <w:r>
        <w:t xml:space="preserve">Create a GitHub account</w:t>
      </w:r>
    </w:p>
    <w:p>
      <w:r>
        <w:t xml:space="preserve">Create a GitHub account at</w:t>
      </w:r>
      <w:r>
        <w:t xml:space="preserve"> </w:t>
      </w:r>
      <w:hyperlink r:id="rId158">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59" w:name="install-git-software"/>
      <w:bookmarkEnd w:id="159"/>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0">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1"/>
          <w:ilvl w:val="0"/>
        </w:numPr>
      </w:pPr>
      <w:r>
        <w:t xml:space="preserve">Download</w:t>
      </w:r>
      <w:r>
        <w:t xml:space="preserve"> </w:t>
      </w:r>
      <w:r>
        <w:rPr>
          <w:i/>
        </w:rPr>
        <w:t xml:space="preserve">git</w:t>
      </w:r>
      <w:r>
        <w:t xml:space="preserve"> </w:t>
      </w:r>
      <w:r>
        <w:t xml:space="preserve">at</w:t>
      </w:r>
      <w:r>
        <w:t xml:space="preserve"> </w:t>
      </w:r>
      <w:hyperlink r:id="rId161">
        <w:r>
          <w:rPr>
            <w:rStyle w:val="Link"/>
          </w:rPr>
          <w:t xml:space="preserve">http://git-scm.com/downloads</w:t>
        </w:r>
      </w:hyperlink>
      <w:r>
        <w:t xml:space="preserve"> </w:t>
      </w:r>
      <w:r>
        <w:t xml:space="preserve">and follow the install instructions.</w:t>
      </w:r>
    </w:p>
    <w:p>
      <w:pPr>
        <w:numPr>
          <w:numId w:val="1041"/>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2"/>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2"/>
          <w:ilvl w:val="0"/>
        </w:numPr>
      </w:pPr>
      <w:r>
        <w:t xml:space="preserve">Download</w:t>
      </w:r>
      <w:r>
        <w:t xml:space="preserve"> </w:t>
      </w:r>
      <w:r>
        <w:rPr>
          <w:i/>
        </w:rPr>
        <w:t xml:space="preserve">git</w:t>
      </w:r>
      <w:r>
        <w:t xml:space="preserve"> </w:t>
      </w:r>
      <w:r>
        <w:t xml:space="preserve">at</w:t>
      </w:r>
      <w:r>
        <w:t xml:space="preserve"> </w:t>
      </w:r>
      <w:hyperlink r:id="rId161">
        <w:r>
          <w:rPr>
            <w:rStyle w:val="Link"/>
          </w:rPr>
          <w:t xml:space="preserve">http://git-scm.com/downloads</w:t>
        </w:r>
      </w:hyperlink>
      <w:r>
        <w:t xml:space="preserve"> </w:t>
      </w:r>
      <w:r>
        <w:t xml:space="preserve">and follow the install instructions.</w:t>
      </w:r>
    </w:p>
    <w:p>
      <w:pPr>
        <w:pStyle w:val="Compact"/>
        <w:numPr>
          <w:numId w:val="1042"/>
          <w:ilvl w:val="0"/>
        </w:numPr>
      </w:pPr>
      <w:r>
        <w:t xml:space="preserve">Apple's</w:t>
      </w:r>
      <w:r>
        <w:t xml:space="preserve"> </w:t>
      </w:r>
      <w:hyperlink r:id="rId163">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2"/>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64"/>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65" w:name="set-up-your-git-identity"/>
      <w:bookmarkEnd w:id="165"/>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66">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3"/>
          <w:ilvl w:val="0"/>
        </w:numPr>
      </w:pPr>
      <w:r>
        <w:rPr>
          <w:b/>
        </w:rPr>
        <w:t xml:space="preserve">Windows</w:t>
      </w:r>
      <w:r>
        <w:t xml:space="preserve">: Start &gt; Run &gt; cmd</w:t>
      </w:r>
    </w:p>
    <w:p>
      <w:pPr>
        <w:pStyle w:val="Compact"/>
        <w:numPr>
          <w:numId w:val="1043"/>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67" w:name="install-the-github-application"/>
      <w:bookmarkEnd w:id="167"/>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4"/>
          <w:ilvl w:val="0"/>
        </w:numPr>
      </w:pPr>
      <w:r>
        <w:rPr>
          <w:b/>
        </w:rPr>
        <w:t xml:space="preserve">Windows</w:t>
      </w:r>
      <w:r>
        <w:t xml:space="preserve">:</w:t>
      </w:r>
      <w:r>
        <w:t xml:space="preserve"> </w:t>
      </w:r>
      <w:hyperlink r:id="rId168">
        <w:r>
          <w:rPr>
            <w:rStyle w:val="Link"/>
          </w:rPr>
          <w:t xml:space="preserve">https://windows.github.com/</w:t>
        </w:r>
      </w:hyperlink>
      <w:r>
        <w:t xml:space="preserve">.</w:t>
      </w:r>
    </w:p>
    <w:p>
      <w:pPr>
        <w:numPr>
          <w:numId w:val="1044"/>
          <w:ilvl w:val="0"/>
        </w:numPr>
      </w:pPr>
      <w:r>
        <w:rPr>
          <w:b/>
        </w:rPr>
        <w:t xml:space="preserve">Mac</w:t>
      </w:r>
      <w:r>
        <w:t xml:space="preserve">:</w:t>
      </w:r>
      <w:r>
        <w:t xml:space="preserve"> </w:t>
      </w:r>
      <w:hyperlink r:id="rId169">
        <w:r>
          <w:rPr>
            <w:rStyle w:val="Link"/>
          </w:rPr>
          <w:t xml:space="preserve">https://mac.github.com/</w:t>
        </w:r>
      </w:hyperlink>
      <w:r>
        <w:t xml:space="preserve">.</w:t>
      </w:r>
    </w:p>
    <w:p>
      <w:pPr>
        <w:pStyle w:val="Heading3"/>
      </w:pPr>
      <w:bookmarkStart w:id="170" w:name="create-a-folder-called-github-on-your-computer"/>
      <w:bookmarkEnd w:id="170"/>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5"/>
          <w:ilvl w:val="0"/>
        </w:numPr>
      </w:pPr>
      <w:r>
        <w:rPr>
          <w:b/>
        </w:rPr>
        <w:t xml:space="preserve">Windows</w:t>
      </w:r>
      <w:r>
        <w:t xml:space="preserve">:</w:t>
      </w:r>
      <w:r>
        <w:t xml:space="preserve"> </w:t>
      </w:r>
      <w:r>
        <w:rPr>
          <w:rStyle w:val="VerbatimChar"/>
        </w:rPr>
        <w:t xml:space="preserve">Users\[User]\Documents\github\</w:t>
      </w:r>
    </w:p>
    <w:p>
      <w:pPr>
        <w:pStyle w:val="Compact"/>
        <w:numPr>
          <w:numId w:val="1045"/>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1" w:name="clone-your-repository-to-your-computer"/>
      <w:bookmarkEnd w:id="171"/>
      <w:r>
        <w:t xml:space="preserve">Clone your repository to your computer</w:t>
      </w:r>
    </w:p>
    <w:p>
      <w:r>
        <w:t xml:space="preserve">Clone a repository by clicking the 'Clone in Desktop' button on your online repository's homepage (</w:t>
      </w:r>
      <w:hyperlink r:id="rId172">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75"/>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6"/>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6"/>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76" w:name="update-permissions"/>
      <w:bookmarkEnd w:id="176"/>
      <w:r>
        <w:t xml:space="preserve">Update permissions</w:t>
      </w:r>
    </w:p>
    <w:p>
      <w:r>
        <w:t xml:space="preserve">You need to **email your username to</w:t>
      </w:r>
      <w:r>
        <w:t xml:space="preserve"> </w:t>
      </w:r>
      <w:hyperlink r:id="rId177">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78" w:name="work-locally"/>
      <w:bookmarkEnd w:id="178"/>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79"/>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0" w:name="syncing"/>
      <w:bookmarkEnd w:id="180"/>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7"/>
          <w:ilvl w:val="0"/>
        </w:numPr>
      </w:pPr>
      <w:r>
        <w:rPr>
          <w:b/>
        </w:rPr>
        <w:t xml:space="preserve">GitHub App</w:t>
      </w:r>
      <w:r>
        <w:t xml:space="preserve"> </w:t>
      </w:r>
      <w:hyperlink r:id="rId169">
        <w:r>
          <w:rPr>
            <w:rStyle w:val="Link"/>
          </w:rPr>
          <w:t xml:space="preserve">for Mac</w:t>
        </w:r>
      </w:hyperlink>
      <w:r>
        <w:t xml:space="preserve"> </w:t>
      </w:r>
      <w:r>
        <w:t xml:space="preserve">and</w:t>
      </w:r>
      <w:r>
        <w:t xml:space="preserve"> </w:t>
      </w:r>
      <w:hyperlink r:id="rId168">
        <w:r>
          <w:rPr>
            <w:rStyle w:val="Link"/>
          </w:rPr>
          <w:t xml:space="preserve">for Windows</w:t>
        </w:r>
      </w:hyperlink>
    </w:p>
    <w:p>
      <w:pPr>
        <w:pStyle w:val="Compact"/>
        <w:numPr>
          <w:numId w:val="1047"/>
          <w:ilvl w:val="0"/>
        </w:numPr>
      </w:pPr>
      <w:hyperlink r:id="rId181">
        <w:r>
          <w:rPr>
            <w:b/>
            <w:rStyle w:val="Link"/>
          </w:rPr>
          <w:t xml:space="preserve">RStudio</w:t>
        </w:r>
      </w:hyperlink>
    </w:p>
    <w:p>
      <w:pPr>
        <w:pStyle w:val="Compact"/>
        <w:numPr>
          <w:numId w:val="1047"/>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2" w:name="using-the-github-app-to-synchronize-your-repository"/>
      <w:bookmarkEnd w:id="182"/>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8"/>
          <w:ilvl w:val="0"/>
        </w:numPr>
      </w:pPr>
      <w:r>
        <w:t xml:space="preserve">Make sure you select the correct repository, located on the left column of the GitHub App window (Step 1 in the figure).</w:t>
      </w:r>
    </w:p>
    <w:p>
      <w:pPr>
        <w:pStyle w:val="Compact"/>
        <w:numPr>
          <w:numId w:val="1048"/>
          <w:ilvl w:val="0"/>
        </w:numPr>
      </w:pPr>
      <w:r>
        <w:t xml:space="preserve">Select the different files to which changes have been made (2a), and preview those changes on the right column of the GitHub App window (2b).</w:t>
      </w:r>
    </w:p>
    <w:p>
      <w:pPr>
        <w:pStyle w:val="Compact"/>
        <w:numPr>
          <w:numId w:val="1048"/>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85"/>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86" w:name="working-with-r-and-rstudio"/>
      <w:bookmarkEnd w:id="186"/>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7">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87" w:name="using-rstudio-to-synchronize-your-repository"/>
      <w:bookmarkEnd w:id="187"/>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0"/>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49"/>
          <w:ilvl w:val="0"/>
        </w:numPr>
      </w:pPr>
      <w:r>
        <w:t xml:space="preserve">Clicking the 'Staged' box and the 'Commit' button opens a new window where you can review changes.</w:t>
      </w:r>
    </w:p>
    <w:p>
      <w:pPr>
        <w:pStyle w:val="Compact"/>
        <w:numPr>
          <w:numId w:val="1049"/>
          <w:ilvl w:val="0"/>
        </w:numPr>
      </w:pPr>
      <w:r>
        <w:t xml:space="preserve">Type a commit message that is informative to the changes you've made.</w:t>
      </w:r>
    </w:p>
    <w:p>
      <w:pPr>
        <w:pStyle w:val="Compact"/>
        <w:numPr>
          <w:numId w:val="1050"/>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50"/>
          <w:ilvl w:val="0"/>
        </w:numPr>
      </w:pPr>
      <w:r>
        <w:t xml:space="preserve">Note 2: clicking on a staged file will identify additions and deletions within that file for your review</w:t>
      </w:r>
    </w:p>
    <w:p>
      <w:pPr>
        <w:pStyle w:val="Compact"/>
        <w:numPr>
          <w:numId w:val="1051"/>
          <w:ilvl w:val="0"/>
        </w:numPr>
      </w:pPr>
      <w:r>
        <w:t xml:space="preserve">Click 'Commit' to commit the changes and the commit message</w:t>
      </w:r>
    </w:p>
    <w:p>
      <w:pPr>
        <w:pStyle w:val="Compact"/>
        <w:numPr>
          <w:numId w:val="1051"/>
          <w:ilvl w:val="0"/>
        </w:numPr>
      </w:pPr>
      <w:r>
        <w:t xml:space="preserve">Pull any changes that have been made to the online repository. This is important to ensure there are no conflicts with updating the online repository.</w:t>
      </w:r>
    </w:p>
    <w:p>
      <w:pPr>
        <w:pStyle w:val="Compact"/>
        <w:numPr>
          <w:numId w:val="1051"/>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193"/>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194" w:name="install-the-latest-version-of-r-and-rstudio"/>
      <w:bookmarkEnd w:id="194"/>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7">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195" w:name="github-repository-architecture"/>
      <w:bookmarkEnd w:id="195"/>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2"/>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3"/>
          <w:ilvl w:val="1"/>
        </w:numPr>
      </w:pPr>
      <w:r>
        <w:t xml:space="preserve">no errors occur during the calculation of scores in the draft branch, and</w:t>
      </w:r>
    </w:p>
    <w:p>
      <w:pPr>
        <w:numPr>
          <w:numId w:val="1053"/>
          <w:ilvl w:val="1"/>
        </w:numPr>
      </w:pPr>
      <w:r>
        <w:t xml:space="preserve">publishing is turned on. During the draft editing and testing phases of development, it is typically desirable to turn this off.</w:t>
      </w:r>
    </w:p>
    <w:p>
      <w:pPr>
        <w:numPr>
          <w:numId w:val="1052"/>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2"/>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96">
        <w:r>
          <w:rPr>
            <w:rStyle w:val="Link"/>
          </w:rPr>
          <w:t xml:space="preserve">Shiny</w:t>
        </w:r>
      </w:hyperlink>
      <w:r>
        <w:t xml:space="preserve"> </w:t>
      </w:r>
      <w:r>
        <w:t xml:space="preserve">R package and are deployed online via</w:t>
      </w:r>
      <w:r>
        <w:t xml:space="preserve"> </w:t>
      </w:r>
      <w:hyperlink r:id="rId197">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198" w:name="using-the-toolbox"/>
      <w:bookmarkEnd w:id="198"/>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4"/>
          <w:ilvl w:val="0"/>
        </w:numPr>
      </w:pPr>
      <w:r>
        <w:rPr>
          <w:b/>
        </w:rPr>
        <w:t xml:space="preserve">modifying pressures and resilience matrices</w:t>
      </w:r>
    </w:p>
    <w:p>
      <w:pPr>
        <w:pStyle w:val="Compact"/>
        <w:numPr>
          <w:numId w:val="1054"/>
          <w:ilvl w:val="0"/>
        </w:numPr>
      </w:pPr>
      <w:r>
        <w:rPr>
          <w:b/>
        </w:rPr>
        <w:t xml:space="preserve">modifying and creating data layers for status, trend, pressures and resilience</w:t>
      </w:r>
    </w:p>
    <w:p>
      <w:pPr>
        <w:pStyle w:val="Compact"/>
        <w:numPr>
          <w:numId w:val="1054"/>
          <w:ilvl w:val="0"/>
        </w:numPr>
      </w:pPr>
      <w:r>
        <w:rPr>
          <w:b/>
        </w:rPr>
        <w:t xml:space="preserve">modifying goal models</w:t>
      </w:r>
    </w:p>
    <w:p>
      <w:pPr>
        <w:pStyle w:val="Compact"/>
        <w:numPr>
          <w:numId w:val="1054"/>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1"/>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2" w:name="modifying-and-creating-data-layers"/>
      <w:bookmarkEnd w:id="202"/>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05"/>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5"/>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5"/>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6"/>
          <w:ilvl w:val="0"/>
        </w:numPr>
      </w:pPr>
      <w:r>
        <w:t xml:space="preserve">Modify or create data layer with proper formatting</w:t>
      </w:r>
    </w:p>
    <w:p>
      <w:pPr>
        <w:pStyle w:val="Compact"/>
        <w:numPr>
          <w:numId w:val="105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6"/>
          <w:ilvl w:val="0"/>
        </w:numPr>
      </w:pPr>
      <w:r>
        <w:t xml:space="preserve">Register the layer in</w:t>
      </w:r>
      <w:r>
        <w:t xml:space="preserve"> </w:t>
      </w:r>
      <w:r>
        <w:rPr>
          <w:rStyle w:val="VerbatimChar"/>
        </w:rPr>
        <w:t xml:space="preserve">layers.csv</w:t>
      </w:r>
    </w:p>
    <w:p>
      <w:pPr>
        <w:pStyle w:val="Compact"/>
        <w:numPr>
          <w:numId w:val="105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06" w:name="create-data-layers-with-proper-formatting"/>
      <w:bookmarkEnd w:id="206"/>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07" w:name="save-data-layers-in-the-layers-folder"/>
      <w:bookmarkEnd w:id="207"/>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08" w:name="register-data-layers-in-layers.csv"/>
      <w:bookmarkEnd w:id="208"/>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1"/>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7"/>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7"/>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7"/>
          <w:ilvl w:val="0"/>
        </w:numPr>
      </w:pPr>
      <w:r>
        <w:rPr>
          <w:b/>
        </w:rPr>
        <w:t xml:space="preserve">name:</w:t>
      </w:r>
      <w:r>
        <w:t xml:space="preserve"> </w:t>
      </w:r>
      <w:r>
        <w:t xml:space="preserve">Add a longer title for the data layer--this will be displayed on your WebApp.</w:t>
      </w:r>
    </w:p>
    <w:p>
      <w:pPr>
        <w:pStyle w:val="Compact"/>
        <w:numPr>
          <w:numId w:val="1057"/>
          <w:ilvl w:val="0"/>
        </w:numPr>
      </w:pPr>
      <w:r>
        <w:rPr>
          <w:b/>
        </w:rPr>
        <w:t xml:space="preserve">description:</w:t>
      </w:r>
      <w:r>
        <w:t xml:space="preserve"> </w:t>
      </w:r>
      <w:r>
        <w:t xml:space="preserve">Add a longer description of the new data layer--this will be displayed on your WebApp.</w:t>
      </w:r>
    </w:p>
    <w:p>
      <w:pPr>
        <w:pStyle w:val="Compact"/>
        <w:numPr>
          <w:numId w:val="105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7"/>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2" w:name="check-pressures-and-resilience-matrices"/>
      <w:bookmarkEnd w:id="212"/>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13" w:name="modifying-pressures-matrices"/>
      <w:bookmarkEnd w:id="213"/>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8"/>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8"/>
          <w:ilvl w:val="0"/>
        </w:numPr>
      </w:pPr>
      <w:r>
        <w:t xml:space="preserve">Register pressure layer(s) in</w:t>
      </w:r>
      <w:r>
        <w:t xml:space="preserve"> </w:t>
      </w:r>
      <w:r>
        <w:rPr>
          <w:rStyle w:val="VerbatimChar"/>
        </w:rPr>
        <w:t xml:space="preserve">layers.csv</w:t>
      </w:r>
    </w:p>
    <w:p>
      <w:pPr>
        <w:pStyle w:val="Compact"/>
        <w:pStyle w:val="BlockQuote"/>
        <w:numPr>
          <w:numId w:val="1058"/>
          <w:ilvl w:val="0"/>
        </w:numPr>
      </w:pPr>
      <w:r>
        <w:t xml:space="preserve">Register pressure layer(s) in</w:t>
      </w:r>
      <w:r>
        <w:t xml:space="preserve"> </w:t>
      </w:r>
      <w:r>
        <w:rPr>
          <w:rStyle w:val="VerbatimChar"/>
        </w:rPr>
        <w:t xml:space="preserve">pressures_matrix.csv</w:t>
      </w:r>
    </w:p>
    <w:p>
      <w:pPr>
        <w:pStyle w:val="Compact"/>
        <w:pStyle w:val="BlockQuote"/>
        <w:numPr>
          <w:numId w:val="1060"/>
          <w:ilvl w:val="1"/>
        </w:numPr>
      </w:pPr>
      <w:r>
        <w:t xml:space="preserve">Set the pressure category</w:t>
      </w:r>
      <w:r>
        <w:br w:type="textWrapping"/>
      </w:r>
    </w:p>
    <w:p>
      <w:pPr>
        <w:pStyle w:val="Compact"/>
        <w:pStyle w:val="BlockQuote"/>
        <w:numPr>
          <w:numId w:val="1061"/>
          <w:ilvl w:val="1"/>
        </w:numPr>
      </w:pPr>
      <w:r>
        <w:t xml:space="preserve">Identify the goals affected and set the weighting</w:t>
      </w:r>
    </w:p>
    <w:p>
      <w:pPr>
        <w:pStyle w:val="Compact"/>
        <w:pStyle w:val="BlockQuote"/>
        <w:numPr>
          <w:numId w:val="1062"/>
          <w:ilvl w:val="1"/>
        </w:numPr>
      </w:pPr>
      <w:r>
        <w:t xml:space="preserve">Modify the resilience matrix (if necessary)</w:t>
      </w:r>
    </w:p>
    <w:p>
      <w:r>
        <w:t xml:space="preserve">The following is an example of adding two new pressures layers.</w:t>
      </w:r>
    </w:p>
    <w:p>
      <w:pPr>
        <w:pStyle w:val="Heading3"/>
      </w:pPr>
      <w:bookmarkStart w:id="214" w:name="create-the-new-pressure-layers-and-save-in-the-layers-folder"/>
      <w:bookmarkEnd w:id="214"/>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3"/>
          <w:ilvl w:val="0"/>
        </w:numPr>
      </w:pPr>
      <w:r>
        <w:rPr>
          <w:i/>
        </w:rPr>
        <w:t xml:space="preserve">po_</w:t>
      </w:r>
      <w:r>
        <w:t xml:space="preserve"> </w:t>
      </w:r>
      <w:r>
        <w:t xml:space="preserve">= pollution</w:t>
      </w:r>
    </w:p>
    <w:p>
      <w:pPr>
        <w:pStyle w:val="Compact"/>
        <w:numPr>
          <w:numId w:val="1063"/>
          <w:ilvl w:val="0"/>
        </w:numPr>
      </w:pPr>
      <w:r>
        <w:rPr>
          <w:i/>
        </w:rPr>
        <w:t xml:space="preserve">hd_</w:t>
      </w:r>
      <w:r>
        <w:t xml:space="preserve"> </w:t>
      </w:r>
      <w:r>
        <w:t xml:space="preserve">= habitat destruction</w:t>
      </w:r>
    </w:p>
    <w:p>
      <w:pPr>
        <w:pStyle w:val="Compact"/>
        <w:numPr>
          <w:numId w:val="1063"/>
          <w:ilvl w:val="0"/>
        </w:numPr>
      </w:pPr>
      <w:r>
        <w:rPr>
          <w:i/>
        </w:rPr>
        <w:t xml:space="preserve">fp_</w:t>
      </w:r>
      <w:r>
        <w:t xml:space="preserve"> </w:t>
      </w:r>
      <w:r>
        <w:t xml:space="preserve">= fishing pressure</w:t>
      </w:r>
    </w:p>
    <w:p>
      <w:pPr>
        <w:pStyle w:val="Compact"/>
        <w:numPr>
          <w:numId w:val="1063"/>
          <w:ilvl w:val="0"/>
        </w:numPr>
      </w:pPr>
      <w:r>
        <w:rPr>
          <w:i/>
        </w:rPr>
        <w:t xml:space="preserve">sp_</w:t>
      </w:r>
      <w:r>
        <w:t xml:space="preserve"> </w:t>
      </w:r>
      <w:r>
        <w:t xml:space="preserve">= species pollution</w:t>
      </w:r>
    </w:p>
    <w:p>
      <w:pPr>
        <w:pStyle w:val="Compact"/>
        <w:numPr>
          <w:numId w:val="1063"/>
          <w:ilvl w:val="0"/>
        </w:numPr>
      </w:pPr>
      <w:r>
        <w:rPr>
          <w:i/>
        </w:rPr>
        <w:t xml:space="preserve">cc_</w:t>
      </w:r>
      <w:r>
        <w:t xml:space="preserve"> </w:t>
      </w:r>
      <w:r>
        <w:t xml:space="preserve">= climate change</w:t>
      </w:r>
    </w:p>
    <w:p>
      <w:pPr>
        <w:pStyle w:val="Compact"/>
        <w:numPr>
          <w:numId w:val="1063"/>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15" w:name="register-the-new-pressure-layers-in-layers.csv"/>
      <w:bookmarkEnd w:id="215"/>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6"/>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17" w:name="register-the-new-layers-in-pressure_matrix.csv"/>
      <w:bookmarkEnd w:id="217"/>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18" w:name="set-the-pressure-category"/>
      <w:bookmarkEnd w:id="218"/>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19" w:name="identify-the-goals-affected-and-set-the-weighting"/>
      <w:bookmarkEnd w:id="219"/>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0"/>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1" w:name="modify-the-resilience-matrix-if-necessary"/>
      <w:bookmarkEnd w:id="221"/>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2" w:name="modifying-resilience-matrices"/>
      <w:bookmarkEnd w:id="222"/>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23"/>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24" w:name="updating-resilience-matrix-with-local-habitat-information"/>
      <w:bookmarkEnd w:id="224"/>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4"/>
          <w:ilvl w:val="0"/>
        </w:numPr>
      </w:pPr>
      <w:r>
        <w:rPr>
          <w:i/>
        </w:rPr>
        <w:t xml:space="preserve">layers.csv</w:t>
      </w:r>
    </w:p>
    <w:p>
      <w:pPr>
        <w:pStyle w:val="Compact"/>
        <w:numPr>
          <w:numId w:val="1064"/>
          <w:ilvl w:val="0"/>
        </w:numPr>
      </w:pPr>
      <w:r>
        <w:rPr>
          <w:i/>
        </w:rPr>
        <w:t xml:space="preserve">resilience_matrix.csv</w:t>
      </w:r>
    </w:p>
    <w:p>
      <w:pPr>
        <w:pStyle w:val="Compact"/>
        <w:numPr>
          <w:numId w:val="1064"/>
          <w:ilvl w:val="0"/>
        </w:numPr>
      </w:pPr>
      <w:r>
        <w:rPr>
          <w:i/>
        </w:rPr>
        <w:t xml:space="preserve">resilience_weights.csv</w:t>
      </w:r>
      <w:r>
        <w:t xml:space="preserve"> </w:t>
      </w:r>
      <w:r>
        <w:t xml:space="preserve">(only if adding new resilience layers)</w:t>
      </w:r>
    </w:p>
    <w:p>
      <w:pPr>
        <w:pStyle w:val="Heading4"/>
      </w:pPr>
      <w:bookmarkStart w:id="225" w:name="global-resilience-layers"/>
      <w:bookmarkEnd w:id="225"/>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26" w:name="determining-how-to-modify-these-resilience-layers"/>
      <w:bookmarkEnd w:id="226"/>
      <w:r>
        <w:t xml:space="preserve">Determining how to modify these resilience layers</w:t>
      </w:r>
    </w:p>
    <w:p>
      <w:pPr>
        <w:pStyle w:val="Compact"/>
        <w:numPr>
          <w:numId w:val="1065"/>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6"/>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7"/>
          <w:ilvl w:val="1"/>
        </w:numPr>
      </w:pPr>
      <w:r>
        <w:t xml:space="preserve">are there any mariculture plants in Israel? If yes, on which habitats do they occur?</w:t>
      </w:r>
    </w:p>
    <w:p>
      <w:pPr>
        <w:pStyle w:val="Compact"/>
        <w:numPr>
          <w:numId w:val="106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8"/>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8"/>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8"/>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69"/>
          <w:ilvl w:val="0"/>
        </w:numPr>
      </w:pPr>
      <w:r>
        <w:t xml:space="preserve">For which habitats should you use both a fishery and a habitat combo, or just use a habitat combo?</w:t>
      </w:r>
    </w:p>
    <w:p>
      <w:pPr>
        <w:pStyle w:val="Compact"/>
        <w:numPr>
          <w:numId w:val="107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70"/>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2"/>
          <w:ilvl w:val="0"/>
        </w:numPr>
      </w:pPr>
      <w:r>
        <w:t xml:space="preserve">whether they are coastal habitats (within 3nm of the coast) or EEZ-wide habitats</w:t>
      </w:r>
    </w:p>
    <w:p>
      <w:pPr>
        <w:pStyle w:val="Compact"/>
        <w:numPr>
          <w:numId w:val="107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2"/>
          <w:ilvl w:val="0"/>
        </w:numPr>
      </w:pPr>
      <w:r>
        <w:t xml:space="preserve">whether the fisheries occurring on that habitat are mainly artisanal, mainly commercial, or both</w:t>
      </w:r>
    </w:p>
    <w:p>
      <w:pPr>
        <w:pStyle w:val="Compact"/>
        <w:numPr>
          <w:numId w:val="107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5"/>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5"/>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5"/>
          <w:ilvl w:val="0"/>
        </w:numPr>
      </w:pPr>
      <w:r>
        <w:t xml:space="preserve">How to update</w:t>
      </w:r>
      <w:r>
        <w:t xml:space="preserve"> </w:t>
      </w:r>
      <w:r>
        <w:rPr>
          <w:rStyle w:val="VerbatimChar"/>
        </w:rPr>
        <w:t xml:space="preserve">resilience_matrix.csv</w:t>
      </w:r>
      <w:r>
        <w:t xml:space="preserve">?</w:t>
      </w:r>
    </w:p>
    <w:p>
      <w:pPr>
        <w:pStyle w:val="Compact"/>
        <w:numPr>
          <w:numId w:val="10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27" w:name="modifying-goal-models"/>
      <w:bookmarkEnd w:id="227"/>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7"/>
          <w:ilvl w:val="0"/>
        </w:numPr>
      </w:pPr>
      <w:r>
        <w:t xml:space="preserve">Update</w:t>
      </w:r>
      <w:r>
        <w:t xml:space="preserve"> </w:t>
      </w:r>
      <w:r>
        <w:rPr>
          <w:rStyle w:val="VerbatimChar"/>
        </w:rPr>
        <w:t xml:space="preserve">functions.R</w:t>
      </w:r>
    </w:p>
    <w:p>
      <w:pPr>
        <w:pStyle w:val="Compact"/>
        <w:numPr>
          <w:numId w:val="1077"/>
          <w:ilvl w:val="0"/>
        </w:numPr>
      </w:pPr>
      <w:r>
        <w:t xml:space="preserve">Check and possibly update</w:t>
      </w:r>
      <w:r>
        <w:t xml:space="preserve"> </w:t>
      </w:r>
      <w:r>
        <w:rPr>
          <w:rStyle w:val="VerbatimChar"/>
        </w:rPr>
        <w:t xml:space="preserve">goals.csv</w:t>
      </w:r>
    </w:p>
    <w:p>
      <w:pPr>
        <w:pStyle w:val="Heading3"/>
      </w:pPr>
      <w:bookmarkStart w:id="228" w:name="update-functions.r"/>
      <w:bookmarkEnd w:id="228"/>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1"/>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2" w:name="check-and-possibly-update-goals.csv"/>
      <w:bookmarkEnd w:id="232"/>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35"/>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8"/>
          <w:ilvl w:val="0"/>
        </w:numPr>
      </w:pPr>
      <w:r>
        <w:t xml:space="preserve">check the years</w:t>
      </w:r>
    </w:p>
    <w:p>
      <w:pPr>
        <w:pStyle w:val="Compact"/>
        <w:numPr>
          <w:numId w:val="1078"/>
          <w:ilvl w:val="0"/>
        </w:numPr>
      </w:pPr>
      <w:r>
        <w:t xml:space="preserve">etc...</w:t>
      </w:r>
    </w:p>
    <w:p>
      <w:pPr>
        <w:pStyle w:val="Heading3"/>
      </w:pPr>
      <w:bookmarkStart w:id="236" w:name="example-modification"/>
      <w:bookmarkEnd w:id="236"/>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79"/>
          <w:ilvl w:val="0"/>
        </w:numPr>
      </w:pPr>
      <w:r>
        <w:t xml:space="preserve">register the layer in</w:t>
      </w:r>
      <w:r>
        <w:t xml:space="preserve"> </w:t>
      </w:r>
      <w:r>
        <w:rPr>
          <w:rStyle w:val="VerbatimChar"/>
        </w:rPr>
        <w:t xml:space="preserve">layers.csv</w:t>
      </w:r>
    </w:p>
    <w:p>
      <w:pPr>
        <w:pStyle w:val="Compact"/>
        <w:numPr>
          <w:numId w:val="1079"/>
          <w:ilvl w:val="0"/>
        </w:numPr>
      </w:pPr>
      <w:r>
        <w:t xml:space="preserve">update the goal model in</w:t>
      </w:r>
      <w:r>
        <w:t xml:space="preserve"> </w:t>
      </w:r>
      <w:r>
        <w:rPr>
          <w:rStyle w:val="VerbatimChar"/>
        </w:rPr>
        <w:t xml:space="preserve">functions.R</w:t>
      </w:r>
    </w:p>
    <w:p>
      <w:pPr>
        <w:pStyle w:val="Compact"/>
        <w:numPr>
          <w:numId w:val="1079"/>
          <w:ilvl w:val="0"/>
        </w:numPr>
      </w:pPr>
      <w:r>
        <w:t xml:space="preserve">update the goal call in</w:t>
      </w:r>
      <w:r>
        <w:t xml:space="preserve"> </w:t>
      </w:r>
      <w:r>
        <w:rPr>
          <w:rStyle w:val="VerbatimChar"/>
        </w:rPr>
        <w:t xml:space="preserve">goals.csv</w:t>
      </w:r>
    </w:p>
    <w:p>
      <w:pPr>
        <w:pStyle w:val="Compact"/>
        <w:pStyle w:val="BlockQuote"/>
        <w:numPr>
          <w:numId w:val="1080"/>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37"/>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1"/>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38"/>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2"/>
          <w:ilvl w:val="0"/>
        </w:numPr>
      </w:pPr>
      <w:r>
        <w:t xml:space="preserve">update goal call in</w:t>
      </w:r>
      <w:r>
        <w:t xml:space="preserve"> </w:t>
      </w:r>
      <w:r>
        <w:rPr>
          <w:rStyle w:val="VerbatimChar"/>
        </w:rPr>
        <w:t xml:space="preserve">goals.csv</w:t>
      </w:r>
    </w:p>
    <w:p>
      <w:r>
        <w:t xml:space="preserve">[develop]</w:t>
      </w:r>
    </w:p>
    <w:p>
      <w:pPr>
        <w:pStyle w:val="Heading2"/>
      </w:pPr>
      <w:bookmarkStart w:id="239" w:name="removing-goals"/>
      <w:bookmarkEnd w:id="239"/>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3"/>
          <w:ilvl w:val="0"/>
        </w:numPr>
      </w:pPr>
      <w:r>
        <w:t xml:space="preserve">Remove the goal model from</w:t>
      </w:r>
      <w:r>
        <w:t xml:space="preserve"> </w:t>
      </w:r>
      <w:r>
        <w:rPr>
          <w:rStyle w:val="VerbatimChar"/>
        </w:rPr>
        <w:t xml:space="preserve">functions.R</w:t>
      </w:r>
    </w:p>
    <w:p>
      <w:pPr>
        <w:pStyle w:val="Compact"/>
        <w:numPr>
          <w:numId w:val="1083"/>
          <w:ilvl w:val="0"/>
        </w:numPr>
      </w:pPr>
      <w:r>
        <w:t xml:space="preserve">Remove the goal’s row from</w:t>
      </w:r>
      <w:r>
        <w:t xml:space="preserve"> </w:t>
      </w:r>
      <w:r>
        <w:rPr>
          <w:rStyle w:val="VerbatimChar"/>
        </w:rPr>
        <w:t xml:space="preserve">goals.csv</w:t>
      </w:r>
    </w:p>
    <w:p>
      <w:pPr>
        <w:pStyle w:val="Compact"/>
        <w:numPr>
          <w:numId w:val="1083"/>
          <w:ilvl w:val="0"/>
        </w:numPr>
      </w:pPr>
      <w:r>
        <w:t xml:space="preserve">Remove the goal’s row from</w:t>
      </w:r>
      <w:r>
        <w:t xml:space="preserve"> </w:t>
      </w:r>
      <w:r>
        <w:rPr>
          <w:rStyle w:val="VerbatimChar"/>
        </w:rPr>
        <w:t xml:space="preserve">pressures_matrix.csv</w:t>
      </w:r>
    </w:p>
    <w:p>
      <w:pPr>
        <w:pStyle w:val="Compact"/>
        <w:numPr>
          <w:numId w:val="1083"/>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0"/>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4"/>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1"/>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5"/>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2"/>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6"/>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43"/>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7"/>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44"/>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45" w:name="other-example-modifications"/>
      <w:bookmarkEnd w:id="245"/>
      <w:r>
        <w:t xml:space="preserve">Other example modifications</w:t>
      </w:r>
    </w:p>
    <w:p>
      <w:pPr>
        <w:pStyle w:val="Heading3"/>
      </w:pPr>
      <w:bookmarkStart w:id="246" w:name="preparing-the-fisheries-sub-goal"/>
      <w:bookmarkEnd w:id="246"/>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8"/>
          <w:ilvl w:val="0"/>
        </w:numPr>
      </w:pPr>
      <w:r>
        <w:rPr>
          <w:rStyle w:val="VerbatimChar"/>
        </w:rPr>
        <w:t xml:space="preserve">fis_b_bmsy</w:t>
      </w:r>
    </w:p>
    <w:p>
      <w:pPr>
        <w:pStyle w:val="Compact"/>
        <w:numPr>
          <w:numId w:val="1088"/>
          <w:ilvl w:val="0"/>
        </w:numPr>
      </w:pPr>
      <w:r>
        <w:rPr>
          <w:rStyle w:val="VerbatimChar"/>
        </w:rPr>
        <w:t xml:space="preserve">fis_meancatch</w:t>
      </w:r>
    </w:p>
    <w:p>
      <w:pPr>
        <w:pStyle w:val="Compact"/>
        <w:numPr>
          <w:numId w:val="1088"/>
          <w:ilvl w:val="0"/>
        </w:numPr>
      </w:pPr>
      <w:r>
        <w:rPr>
          <w:rStyle w:val="VerbatimChar"/>
        </w:rPr>
        <w:t xml:space="preserve">fis_proparea_saup2rgn</w:t>
      </w:r>
    </w:p>
    <w:p>
      <w:pPr>
        <w:pStyle w:val="Compact"/>
        <w:numPr>
          <w:numId w:val="1088"/>
          <w:ilvl w:val="0"/>
        </w:numPr>
      </w:pPr>
      <w:r>
        <w:rPr>
          <w:rStyle w:val="VerbatimChar"/>
        </w:rPr>
        <w:t xml:space="preserve">fp_wildcaught_weight</w:t>
      </w:r>
    </w:p>
    <w:p>
      <w:pPr>
        <w:pStyle w:val="Heading4"/>
      </w:pPr>
      <w:bookmarkStart w:id="247" w:name="description-of-data-layers"/>
      <w:bookmarkEnd w:id="247"/>
      <w:r>
        <w:t xml:space="preserve">Description of data layers</w:t>
      </w:r>
    </w:p>
    <w:p>
      <w:r>
        <w:rPr>
          <w:rStyle w:val="VerbatimChar"/>
        </w:rPr>
        <w:t xml:space="preserve">fis_b_bmsy</w:t>
      </w:r>
    </w:p>
    <w:p>
      <w:pPr>
        <w:pStyle w:val="Compact"/>
        <w:numPr>
          <w:numId w:val="1089"/>
          <w:ilvl w:val="0"/>
        </w:numPr>
      </w:pPr>
      <w:r>
        <w:rPr>
          <w:i/>
        </w:rPr>
        <w:t xml:space="preserve">for species</w:t>
      </w:r>
      <w:r>
        <w:t xml:space="preserve">: B/Bmsy estimate (either from formal stock assessment, or from a data-poor method such as CMSY)</w:t>
      </w:r>
      <w:r>
        <w:br w:type="textWrapping"/>
      </w:r>
    </w:p>
    <w:p>
      <w:pPr>
        <w:pStyle w:val="Compact"/>
        <w:numPr>
          <w:numId w:val="1089"/>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89"/>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90"/>
          <w:ilvl w:val="0"/>
        </w:numPr>
      </w:pPr>
      <w:r>
        <w:t xml:space="preserve">average catch across all years, per species, per region</w:t>
      </w:r>
      <w:r>
        <w:br w:type="textWrapping"/>
      </w:r>
    </w:p>
    <w:p>
      <w:pPr>
        <w:pStyle w:val="Compact"/>
        <w:numPr>
          <w:numId w:val="1090"/>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1"/>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48" w:name="running-cmsy-model"/>
      <w:bookmarkEnd w:id="248"/>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49"/>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50" w:name="resources"/>
      <w:bookmarkEnd w:id="250"/>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1">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2">
        <w:r>
          <w:rPr>
            <w:rStyle w:val="Link"/>
          </w:rPr>
          <w:t xml:space="preserve">Downloadable here</w:t>
        </w:r>
      </w:hyperlink>
    </w:p>
    <w:p>
      <w:pPr>
        <w:pStyle w:val="Heading2"/>
      </w:pPr>
      <w:bookmarkStart w:id="253" w:name="notes-about-r"/>
      <w:bookmarkEnd w:id="253"/>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54">
        <w:r>
          <w:rPr>
            <w:rStyle w:val="Link"/>
          </w:rPr>
          <w:t xml:space="preserve">https://github.com/hadley/dplyr#dplyr</w:t>
        </w:r>
      </w:hyperlink>
      <w:r>
        <w:t xml:space="preserve"> </w:t>
      </w:r>
      <w:r>
        <w:t xml:space="preserve">for documentation.</w:t>
      </w:r>
    </w:p>
    <w:p>
      <w:pPr>
        <w:pStyle w:val="Heading1"/>
      </w:pPr>
      <w:bookmarkStart w:id="255" w:name="frequently-asked-questions-faqs"/>
      <w:bookmarkEnd w:id="255"/>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5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57" w:name="overall"/>
      <w:bookmarkEnd w:id="257"/>
      <w:r>
        <w:t xml:space="preserve">Overall</w:t>
      </w:r>
    </w:p>
    <w:p>
      <w:pPr>
        <w:pStyle w:val="Heading2"/>
      </w:pPr>
      <w:bookmarkStart w:id="258" w:name="conceptual"/>
      <w:bookmarkEnd w:id="258"/>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59" w:name="timing-and-resources"/>
      <w:bookmarkEnd w:id="259"/>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60" w:name="structure"/>
      <w:bookmarkEnd w:id="260"/>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61" w:name="reference-points"/>
      <w:bookmarkEnd w:id="261"/>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2" w:name="appropriate-data-layers"/>
      <w:bookmarkEnd w:id="262"/>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63" w:name="food-provision"/>
      <w:bookmarkEnd w:id="263"/>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t xml:space="preserve">**Q: I have fish that are used as feed for other fish (e.g., sprat) in my country. Can I include them in this goal?</w:t>
      </w:r>
    </w:p>
    <w:p>
      <w:r>
        <w:t xml:space="preserve">A: It would be more appropriate to include them in Natural Products rather than Food Provision. This is because they are not being consumed directly. Fish such as sprat, for example, may be used to feed pigs in addition to other fish, and therefore you would need to know how much (tonnage) is being produced, and where it is going to be able to accurately distinguish these categories to avoid double-counting.</w:t>
      </w:r>
    </w:p>
    <w:p>
      <w:r>
        <w:rPr>
          <w:i/>
        </w:rPr>
        <w:t xml:space="preserve">(Source: OHI Baltic Workshop, February 2015)</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64" w:name="livelihoods-economies"/>
      <w:bookmarkEnd w:id="264"/>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65" w:name="tourism-recreation"/>
      <w:bookmarkEnd w:id="265"/>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66" w:name="natural-products"/>
      <w:bookmarkEnd w:id="266"/>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67" w:name="species"/>
      <w:bookmarkEnd w:id="267"/>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68" w:name="sense-of-place"/>
      <w:bookmarkEnd w:id="268"/>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r>
        <w:rPr>
          <w:b/>
        </w:rPr>
        <w:t xml:space="preserve">Q: Should we calculate each category used in our assessment (e.g., antiquities, MPAs, beaches of special interest) independently, and then give the same weight (e.g., a third of the goal score) to the three categories, or should we instead pool the actual areas of the 3 categories?</w:t>
      </w:r>
    </w:p>
    <w:p>
      <w:r>
        <w:t xml:space="preserve">A: Whether you group them together or calculate each category separately depends on reference points. Maybe you want 10% of offshore water to be in MPAs, but only 5% of coastlines to be beaches and 3% Antiquities, for example; in this case, you would calculate them separately and then add them together. But if you want 10% of your country's coast to have any combination of these things, you would keep them together.</w:t>
      </w:r>
    </w:p>
    <w:p>
      <w:r>
        <w:rPr>
          <w:i/>
        </w:rPr>
        <w:t xml:space="preserve">(Source: OHI Israel assessment discussions, 2014-2015)</w:t>
      </w:r>
    </w:p>
    <w:p>
      <w:pPr>
        <w:pStyle w:val="Heading2"/>
      </w:pPr>
      <w:bookmarkStart w:id="269" w:name="pressures"/>
      <w:bookmarkEnd w:id="269"/>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70" w:name="toolbox-troubleshooting"/>
      <w:bookmarkEnd w:id="270"/>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71" w:name="error-rstudio-wont-push-to-github"/>
      <w:bookmarkEnd w:id="271"/>
      <w:r>
        <w:t xml:space="preserve">Error: RStudio won't push to GitHub</w:t>
      </w:r>
    </w:p>
    <w:p>
      <w:r>
        <w:t xml:space="preserve">When pushing committed changes within RStudio, would return the error *</w:t>
      </w:r>
      <w:r>
        <w:t xml:space="preserve"> </w:t>
      </w:r>
      <w:r>
        <w:rPr>
          <w:rStyle w:val="VerbatimChar"/>
        </w:rPr>
        <w:t xml:space="preserve">error: unable to read askpass response from 'rpostback-askpass'</w:t>
      </w:r>
      <w:r>
        <w:t xml:space="preserve"> </w:t>
      </w:r>
      <w:r>
        <w:t xml:space="preserve">*</w:t>
      </w:r>
      <w:r>
        <w:t xml:space="preserve"> </w:t>
      </w:r>
      <w:r>
        <w:rPr>
          <w:rStyle w:val="VerbatimChar"/>
        </w:rPr>
        <w:t xml:space="preserve">fatal: could not read Username for 'https://github.com': Device not configured</w:t>
      </w:r>
      <w:r>
        <w:t xml:space="preserve"> </w:t>
      </w:r>
      <w:r>
        <w:drawing>
          <wp:inline>
            <wp:extent cx="5440680" cy="714298"/>
            <wp:effectExtent b="0" l="0" r="0" t="0"/>
            <wp:docPr descr="" id="1" name="Picture"/>
            <a:graphic>
              <a:graphicData uri="http://schemas.openxmlformats.org/drawingml/2006/picture">
                <pic:pic>
                  <pic:nvPicPr>
                    <pic:cNvPr descr="https://docs.google.com/drawings/d/1_yPk-eiJz-9P1VO0Z50bGQSTERM2aKcq6U_un3MlUO4/pub?w=819&amp;h=107" id="0" name="Picture"/>
                    <pic:cNvPicPr>
                      <a:picLocks noChangeArrowheads="1" noChangeAspect="1"/>
                    </pic:cNvPicPr>
                  </pic:nvPicPr>
                  <pic:blipFill>
                    <a:blip r:embed="rId274"/>
                    <a:stretch>
                      <a:fillRect/>
                    </a:stretch>
                  </pic:blipFill>
                  <pic:spPr bwMode="auto">
                    <a:xfrm>
                      <a:off x="0" y="0"/>
                      <a:ext cx="5440680" cy="714298"/>
                    </a:xfrm>
                    <a:prstGeom prst="rect">
                      <a:avLst/>
                    </a:prstGeom>
                    <a:noFill/>
                    <a:ln w="9525">
                      <a:noFill/>
                      <a:headEnd/>
                      <a:tailEnd/>
                    </a:ln>
                  </pic:spPr>
                </pic:pic>
              </a:graphicData>
            </a:graphic>
          </wp:inline>
        </w:drawing>
      </w:r>
    </w:p>
    <w:p>
      <w:r>
        <w:t xml:space="preserve">Here's how we fixed it: we updated</w:t>
      </w:r>
      <w:r>
        <w:t xml:space="preserve"> </w:t>
      </w:r>
      <w:r>
        <w:rPr>
          <w:rStyle w:val="VerbatimChar"/>
        </w:rPr>
        <w:t xml:space="preserve">git.exe</w:t>
      </w:r>
      <w:r>
        <w:t xml:space="preserve"> </w:t>
      </w:r>
      <w:r>
        <w:t xml:space="preserve">to the latest version, 2.2.1, edited the search path to point to the new version, made sure the</w:t>
      </w:r>
      <w:r>
        <w:t xml:space="preserve"> </w:t>
      </w:r>
      <w:r>
        <w:rPr>
          <w:i/>
        </w:rPr>
        <w:t xml:space="preserve">git</w:t>
      </w:r>
      <w:r>
        <w:t xml:space="preserve"> </w:t>
      </w:r>
      <w:r>
        <w:t xml:space="preserve">credential.helper was configured to be able to access the OS X keychain, and pushed a test commit from terminal to store the username and password in the keychain, where it can be accessed from other apps like RStudio. Easy peasy!</w:t>
      </w:r>
    </w:p>
    <w:p>
      <w:pPr>
        <w:pStyle w:val="Compact"/>
        <w:numPr>
          <w:numId w:val="1092"/>
          <w:ilvl w:val="0"/>
        </w:numPr>
      </w:pPr>
      <w:r>
        <w:t xml:space="preserve">To check your current version of</w:t>
      </w:r>
      <w:r>
        <w:t xml:space="preserve"> </w:t>
      </w:r>
      <w:r>
        <w:rPr>
          <w:rStyle w:val="VerbatimChar"/>
        </w:rPr>
        <w:t xml:space="preserve">git.exe</w:t>
      </w:r>
      <w:r>
        <w:t xml:space="preserve">, type this at the terminal command line:</w:t>
      </w:r>
    </w:p>
    <w:p>
      <w:pPr>
        <w:pStyle w:val="Compact"/>
        <w:numPr>
          <w:numId w:val="1093"/>
          <w:ilvl w:val="1"/>
        </w:numPr>
      </w:pPr>
      <w:r>
        <w:rPr>
          <w:rStyle w:val="VerbatimChar"/>
        </w:rPr>
        <w:t xml:space="preserve">$ git --version</w:t>
      </w:r>
      <w:r>
        <w:t xml:space="preserve"> </w:t>
      </w:r>
      <w:r>
        <w:t xml:space="preserve">should return something like:</w:t>
      </w:r>
    </w:p>
    <w:p>
      <w:pPr>
        <w:pStyle w:val="Compact"/>
        <w:numPr>
          <w:numId w:val="1093"/>
          <w:ilvl w:val="1"/>
        </w:numPr>
      </w:pPr>
      <w:r>
        <w:rPr>
          <w:rStyle w:val="VerbatimChar"/>
        </w:rPr>
        <w:t xml:space="preserve">git version 2.2.1</w:t>
      </w:r>
      <w:r>
        <w:t xml:space="preserve"> </w:t>
      </w:r>
      <w:r>
        <w:t xml:space="preserve">(this is what you’d like to see)</w:t>
      </w:r>
    </w:p>
    <w:p>
      <w:pPr>
        <w:pStyle w:val="Compact"/>
        <w:numPr>
          <w:numId w:val="1092"/>
          <w:ilvl w:val="0"/>
        </w:numPr>
      </w:pPr>
      <w:r>
        <w:t xml:space="preserve">To update, go to</w:t>
      </w:r>
      <w:r>
        <w:t xml:space="preserve"> </w:t>
      </w:r>
      <w:hyperlink r:id="rId275">
        <w:r>
          <w:rPr>
            <w:rStyle w:val="Link"/>
          </w:rPr>
          <w:t xml:space="preserve">http://git-scm.com/download/mac</w:t>
        </w:r>
      </w:hyperlink>
      <w:r>
        <w:t xml:space="preserve">, download the latest</w:t>
      </w:r>
      <w:r>
        <w:t xml:space="preserve"> </w:t>
      </w:r>
      <w:r>
        <w:rPr>
          <w:i/>
        </w:rPr>
        <w:t xml:space="preserve">git</w:t>
      </w:r>
      <w:r>
        <w:t xml:space="preserve"> </w:t>
      </w:r>
      <w:r>
        <w:t xml:space="preserve">for OS X, install it.</w:t>
      </w:r>
      <w:r>
        <w:br w:type="textWrapping"/>
      </w:r>
    </w:p>
    <w:p>
      <w:pPr>
        <w:pStyle w:val="Compact"/>
        <w:numPr>
          <w:numId w:val="1092"/>
          <w:ilvl w:val="0"/>
        </w:numPr>
      </w:pPr>
      <w:r>
        <w:t xml:space="preserve">In terminal, type</w:t>
      </w:r>
      <w:r>
        <w:t xml:space="preserve"> </w:t>
      </w:r>
      <w:r>
        <w:rPr>
          <w:rStyle w:val="VerbatimChar"/>
        </w:rPr>
        <w:t xml:space="preserve">git --version</w:t>
      </w:r>
      <w:r>
        <w:t xml:space="preserve"> </w:t>
      </w:r>
      <w:r>
        <w:t xml:space="preserve">and verify that it reports the new version. If it shows the new version, great! Skip to Step 5.</w:t>
      </w:r>
    </w:p>
    <w:p>
      <w:pPr>
        <w:pStyle w:val="Compact"/>
        <w:numPr>
          <w:numId w:val="1094"/>
          <w:ilvl w:val="1"/>
        </w:numPr>
      </w:pPr>
      <w:r>
        <w:t xml:space="preserve">Don't be sad if it doesn't! If you still see the old version, the installer put the new version into a different directory, which has a lower priority in the search path, so now to update the search path. The default Apple</w:t>
      </w:r>
      <w:r>
        <w:t xml:space="preserve"> </w:t>
      </w:r>
      <w:r>
        <w:rPr>
          <w:i/>
        </w:rPr>
        <w:t xml:space="preserve">git</w:t>
      </w:r>
      <w:r>
        <w:t xml:space="preserve"> </w:t>
      </w:r>
      <w:r>
        <w:t xml:space="preserve">seems to install the</w:t>
      </w:r>
      <w:r>
        <w:t xml:space="preserve"> </w:t>
      </w:r>
      <w:r>
        <w:rPr>
          <w:rStyle w:val="VerbatimChar"/>
        </w:rPr>
        <w:t xml:space="preserve">git.exe</w:t>
      </w:r>
      <w:r>
        <w:t xml:space="preserve"> </w:t>
      </w:r>
      <w:r>
        <w:t xml:space="preserve">into</w:t>
      </w:r>
      <w:r>
        <w:t xml:space="preserve"> </w:t>
      </w:r>
      <w:r>
        <w:rPr>
          <w:rStyle w:val="VerbatimChar"/>
        </w:rPr>
        <w:t xml:space="preserve">/usr/bin/</w:t>
      </w:r>
      <w:r>
        <w:t xml:space="preserve"> </w:t>
      </w:r>
      <w:r>
        <w:t xml:space="preserve">directory, this particular updater seems to install into</w:t>
      </w:r>
      <w:r>
        <w:t xml:space="preserve"> </w:t>
      </w:r>
      <w:r>
        <w:rPr>
          <w:rStyle w:val="VerbatimChar"/>
        </w:rPr>
        <w:t xml:space="preserve">/usr/local/git/bin/</w:t>
      </w:r>
      <w:r>
        <w:t xml:space="preserve"> </w:t>
      </w:r>
      <w:r>
        <w:t xml:space="preserve">directory. The search path needs to be updated to look for</w:t>
      </w:r>
      <w:r>
        <w:t xml:space="preserve"> </w:t>
      </w:r>
      <w:r>
        <w:rPr>
          <w:rStyle w:val="VerbatimChar"/>
        </w:rPr>
        <w:t xml:space="preserve">git.exe</w:t>
      </w:r>
      <w:r>
        <w:t xml:space="preserve"> </w:t>
      </w:r>
      <w:r>
        <w:t xml:space="preserve">in the new directory first.</w:t>
      </w:r>
    </w:p>
    <w:p>
      <w:pPr>
        <w:pStyle w:val="Compact"/>
        <w:numPr>
          <w:numId w:val="1092"/>
          <w:ilvl w:val="0"/>
        </w:numPr>
      </w:pPr>
      <w:r>
        <w:t xml:space="preserve">To change the search path, open up the paths file in</w:t>
      </w:r>
      <w:r>
        <w:t xml:space="preserve"> </w:t>
      </w:r>
      <w:r>
        <w:rPr>
          <w:rStyle w:val="VerbatimChar"/>
        </w:rPr>
        <w:t xml:space="preserve">nano</w:t>
      </w:r>
      <w:r>
        <w:t xml:space="preserve"> </w:t>
      </w:r>
      <w:r>
        <w:t xml:space="preserve">editor using</w:t>
      </w:r>
      <w:r>
        <w:t xml:space="preserve"> </w:t>
      </w:r>
      <w:r>
        <w:rPr>
          <w:rStyle w:val="VerbatimChar"/>
        </w:rPr>
        <w:t xml:space="preserve">sudo</w:t>
      </w:r>
      <w:r>
        <w:t xml:space="preserve">:</w:t>
      </w:r>
    </w:p>
    <w:p>
      <w:pPr>
        <w:pStyle w:val="Compact"/>
        <w:numPr>
          <w:numId w:val="1095"/>
          <w:ilvl w:val="1"/>
        </w:numPr>
      </w:pPr>
      <w:r>
        <w:rPr>
          <w:rStyle w:val="VerbatimChar"/>
        </w:rPr>
        <w:t xml:space="preserve">$ sudo nano /etc/paths</w:t>
      </w:r>
    </w:p>
    <w:p>
      <w:pPr>
        <w:pStyle w:val="Compact"/>
        <w:numPr>
          <w:numId w:val="1095"/>
          <w:ilvl w:val="1"/>
        </w:numPr>
      </w:pPr>
      <w:r>
        <w:t xml:space="preserve">At the top line of the paths file, add the directory for the updated</w:t>
      </w:r>
      <w:r>
        <w:t xml:space="preserve"> </w:t>
      </w:r>
      <w:r>
        <w:rPr>
          <w:i/>
        </w:rPr>
        <w:t xml:space="preserve">git</w:t>
      </w:r>
      <w:r>
        <w:t xml:space="preserve">:</w:t>
      </w:r>
      <w:r>
        <w:t xml:space="preserve"> </w:t>
      </w:r>
      <w:r>
        <w:rPr>
          <w:rStyle w:val="VerbatimChar"/>
        </w:rPr>
        <w:t xml:space="preserve">’/usr/local/git/bin’</w:t>
      </w:r>
      <w:r>
        <w:t xml:space="preserve">(without the quotes) so it looks like the top line here:</w:t>
      </w:r>
      <w:r>
        <w:t xml:space="preserve"> </w:t>
      </w:r>
      <w:r>
        <w:drawing>
          <wp:inline>
            <wp:extent cx="5440680" cy="3221963"/>
            <wp:effectExtent b="0" l="0" r="0" t="0"/>
            <wp:docPr descr="" id="1" name="Picture"/>
            <a:graphic>
              <a:graphicData uri="http://schemas.openxmlformats.org/drawingml/2006/picture">
                <pic:pic>
                  <pic:nvPicPr>
                    <pic:cNvPr descr="https://docs.google.com/drawings/d/11KDJp52kCa-_n4jP97nGZqXc-cKNEvtV-R6M9_neMBg/pub?w=564&amp;h=335" id="0" name="Picture"/>
                    <pic:cNvPicPr>
                      <a:picLocks noChangeArrowheads="1" noChangeAspect="1"/>
                    </pic:cNvPicPr>
                  </pic:nvPicPr>
                  <pic:blipFill>
                    <a:blip r:embed="rId278"/>
                    <a:stretch>
                      <a:fillRect/>
                    </a:stretch>
                  </pic:blipFill>
                  <pic:spPr bwMode="auto">
                    <a:xfrm>
                      <a:off x="0" y="0"/>
                      <a:ext cx="5440680" cy="3221963"/>
                    </a:xfrm>
                    <a:prstGeom prst="rect">
                      <a:avLst/>
                    </a:prstGeom>
                    <a:noFill/>
                    <a:ln w="9525">
                      <a:noFill/>
                      <a:headEnd/>
                      <a:tailEnd/>
                    </a:ln>
                  </pic:spPr>
                </pic:pic>
              </a:graphicData>
            </a:graphic>
          </wp:inline>
        </w:drawing>
      </w:r>
    </w:p>
    <w:p>
      <w:pPr>
        <w:pStyle w:val="Compact"/>
        <w:numPr>
          <w:numId w:val="1095"/>
          <w:ilvl w:val="1"/>
        </w:numPr>
      </w:pPr>
      <w:r>
        <w:t xml:space="preserve">Then hit</w:t>
      </w:r>
      <w:r>
        <w:t xml:space="preserve"> </w:t>
      </w:r>
      <w:r>
        <w:rPr>
          <w:rStyle w:val="VerbatimChar"/>
        </w:rPr>
        <w:t xml:space="preserve">control-X</w:t>
      </w:r>
      <w:r>
        <w:t xml:space="preserve"> </w:t>
      </w:r>
      <w:r>
        <w:t xml:space="preserve">to exit, then</w:t>
      </w:r>
      <w:r>
        <w:t xml:space="preserve"> </w:t>
      </w:r>
      <w:r>
        <w:rPr>
          <w:rStyle w:val="VerbatimChar"/>
        </w:rPr>
        <w:t xml:space="preserve">Y</w:t>
      </w:r>
      <w:r>
        <w:t xml:space="preserve"> </w:t>
      </w:r>
      <w:r>
        <w:t xml:space="preserve">in response to the save prompt.</w:t>
      </w:r>
    </w:p>
    <w:p>
      <w:pPr>
        <w:pStyle w:val="Compact"/>
        <w:numPr>
          <w:numId w:val="1092"/>
          <w:ilvl w:val="0"/>
        </w:numPr>
      </w:pPr>
      <w:r>
        <w:t xml:space="preserve">Make sure your</w:t>
      </w:r>
      <w:r>
        <w:t xml:space="preserve"> </w:t>
      </w:r>
      <w:r>
        <w:rPr>
          <w:rStyle w:val="VerbatimChar"/>
        </w:rPr>
        <w:t xml:space="preserve">git config</w:t>
      </w:r>
      <w:r>
        <w:t xml:space="preserve"> </w:t>
      </w:r>
      <w:r>
        <w:t xml:space="preserve">is up to date, including</w:t>
      </w:r>
      <w:r>
        <w:t xml:space="preserve"> </w:t>
      </w:r>
      <w:r>
        <w:rPr>
          <w:rStyle w:val="VerbatimChar"/>
        </w:rPr>
        <w:t xml:space="preserve">credential.helper</w:t>
      </w:r>
      <w:r>
        <w:t xml:space="preserve">:</w:t>
      </w:r>
    </w:p>
    <w:p>
      <w:pPr>
        <w:pStyle w:val="Compact"/>
        <w:numPr>
          <w:numId w:val="1096"/>
          <w:ilvl w:val="1"/>
        </w:numPr>
      </w:pPr>
      <w:r>
        <w:rPr>
          <w:rStyle w:val="VerbatimChar"/>
        </w:rPr>
        <w:t xml:space="preserve">$ git config --global -l</w:t>
      </w:r>
      <w:r>
        <w:t xml:space="preserve"> </w:t>
      </w:r>
      <w:r>
        <w:t xml:space="preserve">should return something like:</w:t>
      </w:r>
    </w:p>
    <w:p>
      <w:pPr>
        <w:pStyle w:val="Compact"/>
        <w:numPr>
          <w:numId w:val="1096"/>
          <w:ilvl w:val="1"/>
        </w:numPr>
      </w:pPr>
      <w:r>
        <w:rPr>
          <w:rStyle w:val="VerbatimChar"/>
        </w:rPr>
        <w:t xml:space="preserve">user.name="Casey O'Hara"</w:t>
      </w:r>
    </w:p>
    <w:p>
      <w:pPr>
        <w:pStyle w:val="Compact"/>
        <w:numPr>
          <w:numId w:val="1096"/>
          <w:ilvl w:val="1"/>
        </w:numPr>
      </w:pPr>
      <w:r>
        <w:rPr>
          <w:rStyle w:val="VerbatimChar"/>
        </w:rPr>
        <w:t xml:space="preserve">user.email=ohara@nceas.ucsb.edu</w:t>
      </w:r>
    </w:p>
    <w:p>
      <w:pPr>
        <w:pStyle w:val="Compact"/>
        <w:numPr>
          <w:numId w:val="1097"/>
          <w:ilvl w:val="2"/>
        </w:numPr>
      </w:pPr>
      <w:r>
        <w:t xml:space="preserve">see</w:t>
      </w:r>
      <w:r>
        <w:t xml:space="preserve"> </w:t>
      </w:r>
      <w:hyperlink r:id="rId279">
        <w:r>
          <w:rPr>
            <w:rStyle w:val="Link"/>
          </w:rPr>
          <w:t xml:space="preserve">https://github.com/OHI-Science/ohiprep/wiki/Setup#git_identity</w:t>
        </w:r>
      </w:hyperlink>
      <w:r>
        <w:t xml:space="preserve"> </w:t>
      </w:r>
      <w:r>
        <w:t xml:space="preserve">for help on updating user.name and user.email</w:t>
      </w:r>
    </w:p>
    <w:p>
      <w:pPr>
        <w:pStyle w:val="Compact"/>
        <w:numPr>
          <w:numId w:val="1096"/>
          <w:ilvl w:val="1"/>
        </w:numPr>
      </w:pPr>
      <w:r>
        <w:rPr>
          <w:rStyle w:val="VerbatimChar"/>
        </w:rPr>
        <w:t xml:space="preserve">credential.helper=osxkeychain</w:t>
      </w:r>
    </w:p>
    <w:p>
      <w:pPr>
        <w:pStyle w:val="Compact"/>
        <w:numPr>
          <w:numId w:val="1098"/>
          <w:ilvl w:val="2"/>
        </w:numPr>
      </w:pPr>
      <w:r>
        <w:t xml:space="preserve">(if you need to configure the credential helper:</w:t>
      </w:r>
      <w:r>
        <w:t xml:space="preserve"> </w:t>
      </w:r>
      <w:hyperlink r:id="rId280">
        <w:r>
          <w:rPr>
            <w:rStyle w:val="Link"/>
          </w:rPr>
          <w:t xml:space="preserve">https://help.github.com/articles/caching-your-github-password-in-git/</w:t>
        </w:r>
      </w:hyperlink>
      <w:r>
        <w:t xml:space="preserve">)</w:t>
      </w:r>
    </w:p>
    <w:p>
      <w:pPr>
        <w:pStyle w:val="Compact"/>
        <w:numPr>
          <w:numId w:val="1092"/>
          <w:ilvl w:val="0"/>
        </w:numPr>
      </w:pPr>
      <w:r>
        <w:t xml:space="preserve">Now while you are in Terminal, go ahead and clone a repository to your computer and push a test commit. Once you are prompted for your username and password, your info will get stored in the keychain:</w:t>
      </w:r>
    </w:p>
    <w:p>
      <w:pPr>
        <w:pStyle w:val="Compact"/>
        <w:numPr>
          <w:numId w:val="1099"/>
          <w:ilvl w:val="1"/>
        </w:numPr>
      </w:pPr>
      <w:r>
        <w:t xml:space="preserve">Steps (borrowed from these instructions):</w:t>
      </w:r>
      <w:r>
        <w:t xml:space="preserve"> </w:t>
      </w:r>
      <w:hyperlink r:id="rId279">
        <w:r>
          <w:rPr>
            <w:rStyle w:val="Link"/>
          </w:rPr>
          <w:t xml:space="preserve">https://github.com/OHI-Science/ohiprep/wiki/Setup#git_identity</w:t>
        </w:r>
      </w:hyperlink>
    </w:p>
    <w:p>
      <w:pPr>
        <w:pStyle w:val="Compact"/>
        <w:numPr>
          <w:numId w:val="1099"/>
          <w:ilvl w:val="1"/>
        </w:numPr>
      </w:pPr>
      <w:r>
        <w:t xml:space="preserve">Change your working directory:</w:t>
      </w:r>
      <w:r>
        <w:t xml:space="preserve"> </w:t>
      </w:r>
      <w:r>
        <w:rPr>
          <w:rStyle w:val="VerbatimChar"/>
        </w:rPr>
        <w:t xml:space="preserve">cd github</w:t>
      </w:r>
    </w:p>
    <w:p>
      <w:pPr>
        <w:pStyle w:val="Compact"/>
        <w:numPr>
          <w:numId w:val="1099"/>
          <w:ilvl w:val="1"/>
        </w:numPr>
      </w:pPr>
      <w:r>
        <w:t xml:space="preserve">Clone into a repository with a URL</w:t>
      </w:r>
      <w:r>
        <w:t xml:space="preserve"> </w:t>
      </w:r>
      <w:r>
        <w:rPr>
          <w:i/>
        </w:rPr>
        <w:t xml:space="preserve">for which you have permissions</w:t>
      </w:r>
      <w:r>
        <w:t xml:space="preserve">, e.g:</w:t>
      </w:r>
      <w:r>
        <w:t xml:space="preserve"> </w:t>
      </w:r>
      <w:r>
        <w:rPr>
          <w:rStyle w:val="VerbatimChar"/>
        </w:rPr>
        <w:t xml:space="preserve">git clone https://github.com/omalik/zaf.git</w:t>
      </w:r>
    </w:p>
    <w:p>
      <w:pPr>
        <w:pStyle w:val="Compact"/>
        <w:numPr>
          <w:numId w:val="1099"/>
          <w:ilvl w:val="1"/>
        </w:numPr>
      </w:pPr>
      <w:r>
        <w:t xml:space="preserve">Change directory to that repository:</w:t>
      </w:r>
      <w:r>
        <w:t xml:space="preserve"> </w:t>
      </w:r>
      <w:r>
        <w:rPr>
          <w:rStyle w:val="VerbatimChar"/>
        </w:rPr>
        <w:t xml:space="preserve">cd zaf</w:t>
      </w:r>
    </w:p>
    <w:p>
      <w:pPr>
        <w:pStyle w:val="Compact"/>
        <w:numPr>
          <w:numId w:val="1099"/>
          <w:ilvl w:val="1"/>
        </w:numPr>
      </w:pPr>
      <w:r>
        <w:t xml:space="preserve">Check status:</w:t>
      </w:r>
      <w:r>
        <w:t xml:space="preserve"> </w:t>
      </w:r>
      <w:r>
        <w:rPr>
          <w:rStyle w:val="VerbatimChar"/>
        </w:rPr>
        <w:t xml:space="preserve">git status</w:t>
      </w:r>
    </w:p>
    <w:p>
      <w:pPr>
        <w:pStyle w:val="Compact"/>
        <w:numPr>
          <w:numId w:val="1099"/>
          <w:ilvl w:val="1"/>
        </w:numPr>
      </w:pPr>
      <w:r>
        <w:t xml:space="preserve">Push a test commit to that repository:</w:t>
      </w:r>
      <w:r>
        <w:t xml:space="preserve"> </w:t>
      </w:r>
      <w:r>
        <w:rPr>
          <w:rStyle w:val="VerbatimChar"/>
        </w:rPr>
        <w:t xml:space="preserve">touch test.md</w:t>
      </w:r>
      <w:r>
        <w:t xml:space="preserve"> </w:t>
      </w:r>
      <w:r>
        <w:t xml:space="preserve">-&gt;</w:t>
      </w:r>
      <w:r>
        <w:t xml:space="preserve"> </w:t>
      </w:r>
      <w:r>
        <w:rPr>
          <w:rStyle w:val="VerbatimChar"/>
        </w:rPr>
        <w:t xml:space="preserve">git add test.md</w:t>
      </w:r>
      <w:r>
        <w:t xml:space="preserve"> </w:t>
      </w:r>
      <w:r>
        <w:t xml:space="preserve">-&gt;</w:t>
      </w:r>
      <w:r>
        <w:t xml:space="preserve"> </w:t>
      </w:r>
      <w:r>
        <w:rPr>
          <w:rStyle w:val="VerbatimChar"/>
        </w:rPr>
        <w:t xml:space="preserve">git commit -m "testing"</w:t>
      </w:r>
      <w:r>
        <w:t xml:space="preserve"> </w:t>
      </w:r>
      <w:r>
        <w:t xml:space="preserve">-&gt;</w:t>
      </w:r>
      <w:r>
        <w:t xml:space="preserve"> </w:t>
      </w:r>
      <w:r>
        <w:rPr>
          <w:rStyle w:val="VerbatimChar"/>
        </w:rPr>
        <w:t xml:space="preserve">git status</w:t>
      </w:r>
      <w:r>
        <w:t xml:space="preserve"> </w:t>
      </w:r>
      <w:r>
        <w:t xml:space="preserve">-&gt;</w:t>
      </w:r>
      <w:r>
        <w:t xml:space="preserve"> </w:t>
      </w:r>
      <w:r>
        <w:rPr>
          <w:rStyle w:val="VerbatimChar"/>
        </w:rPr>
        <w:t xml:space="preserve">git push</w:t>
      </w:r>
    </w:p>
    <w:p>
      <w:pPr>
        <w:pStyle w:val="Compact"/>
        <w:numPr>
          <w:numId w:val="1099"/>
          <w:ilvl w:val="1"/>
        </w:numPr>
      </w:pPr>
      <w:r>
        <w:t xml:space="preserve">Check status again:</w:t>
      </w:r>
      <w:r>
        <w:t xml:space="preserve"> </w:t>
      </w:r>
      <w:r>
        <w:rPr>
          <w:rStyle w:val="VerbatimChar"/>
        </w:rPr>
        <w:t xml:space="preserve">git status</w:t>
      </w:r>
    </w:p>
    <w:p>
      <w:pPr>
        <w:pStyle w:val="Compact"/>
        <w:numPr>
          <w:numId w:val="1092"/>
          <w:ilvl w:val="0"/>
        </w:numPr>
      </w:pPr>
      <w:r>
        <w:t xml:space="preserve">Now that</w:t>
      </w:r>
      <w:r>
        <w:t xml:space="preserve"> </w:t>
      </w:r>
      <w:r>
        <w:rPr>
          <w:i/>
        </w:rPr>
        <w:t xml:space="preserve">git</w:t>
      </w:r>
      <w:r>
        <w:t xml:space="preserve"> </w:t>
      </w:r>
      <w:r>
        <w:t xml:space="preserve">is updated and your username and password are set, make sure RStudio knows the location of the new</w:t>
      </w:r>
      <w:r>
        <w:t xml:space="preserve"> </w:t>
      </w:r>
      <w:r>
        <w:rPr>
          <w:rStyle w:val="VerbatimChar"/>
        </w:rPr>
        <w:t xml:space="preserve">git.exe</w:t>
      </w:r>
      <w:r>
        <w:t xml:space="preserve">. In RStudio, select</w:t>
      </w:r>
      <w:r>
        <w:t xml:space="preserve"> </w:t>
      </w:r>
      <w:r>
        <w:rPr>
          <w:b/>
        </w:rPr>
        <w:t xml:space="preserve">Tools &gt; Global Options…</w:t>
      </w:r>
      <w:r>
        <w:t xml:space="preserve">, select the</w:t>
      </w:r>
      <w:r>
        <w:t xml:space="preserve"> </w:t>
      </w:r>
      <w:r>
        <w:rPr>
          <w:rStyle w:val="VerbatimChar"/>
        </w:rPr>
        <w:t xml:space="preserve">Git/SVN</w:t>
      </w:r>
      <w:r>
        <w:t xml:space="preserve">, and browse to the new</w:t>
      </w:r>
      <w:r>
        <w:t xml:space="preserve"> </w:t>
      </w:r>
      <w:r>
        <w:rPr>
          <w:rStyle w:val="VerbatimChar"/>
        </w:rPr>
        <w:t xml:space="preserve">Git executable</w:t>
      </w:r>
      <w:r>
        <w:t xml:space="preserve"> </w:t>
      </w:r>
      <w:r>
        <w:t xml:space="preserve">(it should appear as</w:t>
      </w:r>
      <w:r>
        <w:t xml:space="preserve"> </w:t>
      </w:r>
      <w:r>
        <w:rPr>
          <w:rStyle w:val="VerbatimChar"/>
        </w:rPr>
        <w:t xml:space="preserve">/usr/local/git/bin/git</w:t>
      </w:r>
      <w:r>
        <w:t xml:space="preserve"> </w:t>
      </w:r>
      <w:r>
        <w:t xml:space="preserve">if you updated your</w:t>
      </w:r>
      <w:r>
        <w:t xml:space="preserve"> </w:t>
      </w:r>
      <w:r>
        <w:rPr>
          <w:i/>
        </w:rPr>
        <w:t xml:space="preserve">git</w:t>
      </w:r>
      <w:r>
        <w:t xml:space="preserve"> </w:t>
      </w:r>
      <w:r>
        <w:t xml:space="preserve">version as above).</w:t>
      </w:r>
      <w:r>
        <w:t xml:space="preserve"> </w:t>
      </w:r>
      <w:r>
        <w:drawing>
          <wp:inline>
            <wp:extent cx="5440680" cy="5110656"/>
            <wp:effectExtent b="0" l="0" r="0" t="0"/>
            <wp:docPr descr="" id="1" name="Picture"/>
            <a:graphic>
              <a:graphicData uri="http://schemas.openxmlformats.org/drawingml/2006/picture">
                <pic:pic>
                  <pic:nvPicPr>
                    <pic:cNvPr descr="https://docs.google.com/drawings/d/1Y3NrM8mvhRqsMrF2wkTjA0b_Rgfl_2nwU2J6C4p-VUw/pub?w=581&amp;h=542" id="0" name="Picture"/>
                    <pic:cNvPicPr>
                      <a:picLocks noChangeArrowheads="1" noChangeAspect="1"/>
                    </pic:cNvPicPr>
                  </pic:nvPicPr>
                  <pic:blipFill>
                    <a:blip r:embed="rId283"/>
                    <a:stretch>
                      <a:fillRect/>
                    </a:stretch>
                  </pic:blipFill>
                  <pic:spPr bwMode="auto">
                    <a:xfrm>
                      <a:off x="0" y="0"/>
                      <a:ext cx="5440680" cy="5110656"/>
                    </a:xfrm>
                    <a:prstGeom prst="rect">
                      <a:avLst/>
                    </a:prstGeom>
                    <a:noFill/>
                    <a:ln w="9525">
                      <a:noFill/>
                      <a:headEnd/>
                      <a:tailEnd/>
                    </a:ln>
                  </pic:spPr>
                </pic:pic>
              </a:graphicData>
            </a:graphic>
          </wp:inline>
        </w:drawing>
      </w:r>
    </w:p>
    <w:p>
      <w:r>
        <w:t xml:space="preserve">Next time you push a commit from RStudio, it should remember the username and password from your test commit in Step 6, and you should be good to go.</w:t>
      </w:r>
    </w:p>
    <w:p>
      <w:pPr>
        <w:pStyle w:val="Heading2"/>
      </w:pPr>
      <w:bookmarkStart w:id="284" w:name="loading-rworkspace-on-restart"/>
      <w:bookmarkEnd w:id="284"/>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85"/>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100"/>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6"/>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7"/>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101"/>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8"/>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89" w:name="calculating-pressures..."/>
      <w:bookmarkEnd w:id="289"/>
      <w:r>
        <w:t xml:space="preserve">Calculating Pressures...</w:t>
      </w:r>
    </w:p>
    <w:p>
      <w:pPr>
        <w:pStyle w:val="Heading3"/>
      </w:pPr>
      <w:bookmarkStart w:id="290" w:name="the-following-components-for-goal-are-not-in-the-aggregation-layer-layer..."/>
      <w:bookmarkEnd w:id="290"/>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91"/>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2"/>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93" w:name="error-in-matrix..."/>
      <w:bookmarkEnd w:id="293"/>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92"/>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94" w:name="calculating-resilience-..."/>
      <w:bookmarkEnd w:id="294"/>
      <w:r>
        <w:t xml:space="preserve">Calculating Resilience ...</w:t>
      </w:r>
    </w:p>
    <w:p>
      <w:pPr>
        <w:pStyle w:val="Heading3"/>
      </w:pPr>
      <w:bookmarkStart w:id="295" w:name="error-in-matchx-table-nomatch-ol-object-id_num-not-found"/>
      <w:bookmarkEnd w:id="295"/>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6"/>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62265ad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b821115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3351cc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c8fe8d7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2fc2aa9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66a6b4c8"/>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4d84a3de"/>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96e236e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95a48af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7c9e7b9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d41a2c3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65681f4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0">
    <w:abstractNumId w:val="991"/>
  </w:num>
  <w:num w:numId="107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2">
    <w:abstractNumId w:val="991"/>
  </w:num>
  <w:num w:numId="1073">
    <w:abstractNumId w:val="991"/>
  </w:num>
  <w:num w:numId="1074">
    <w:abstractNumId w:val="991"/>
  </w:num>
  <w:num w:numId="107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7">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79" Target="media/rId179.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96" Target="media/rId29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1" Target="media/rId131.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241" Target="media/rId241.png" /><Relationship Type="http://schemas.openxmlformats.org/officeDocument/2006/relationships/image" Id="rId238" Target="media/rId2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62" Target="media/rId162.png" /><Relationship Type="http://schemas.openxmlformats.org/officeDocument/2006/relationships/image" Id="rId24" Target="media/rId24.png" /><Relationship Type="http://schemas.openxmlformats.org/officeDocument/2006/relationships/image" Id="rId242" Target="media/rId242.png" /><Relationship Type="http://schemas.openxmlformats.org/officeDocument/2006/relationships/image" Id="rId249" Target="media/rId249.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46" Target="media/rId146.png" /><Relationship Type="http://schemas.openxmlformats.org/officeDocument/2006/relationships/image" Id="rId237" Target="media/rId237.png" /><Relationship Type="http://schemas.openxmlformats.org/officeDocument/2006/relationships/image" Id="rId285" Target="media/rId28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150" Target="media/rId150.png" /><Relationship Type="http://schemas.openxmlformats.org/officeDocument/2006/relationships/image" Id="rId54" Target="media/rId54.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240" Target="media/rId240.png" /><Relationship Type="http://schemas.openxmlformats.org/officeDocument/2006/relationships/image" Id="rId223" Target="media/rId223.png" /><Relationship Type="http://schemas.openxmlformats.org/officeDocument/2006/relationships/image" Id="rId61" Target="media/rId61.png" /><Relationship Type="http://schemas.openxmlformats.org/officeDocument/2006/relationships/image" Id="rId292" Target="media/rId292.png" /><Relationship Type="http://schemas.openxmlformats.org/officeDocument/2006/relationships/image" Id="rId134" Target="media/rId134.png" /><Relationship Type="http://schemas.openxmlformats.org/officeDocument/2006/relationships/image" Id="rId164" Target="media/rId164.png" /><Relationship Type="http://schemas.openxmlformats.org/officeDocument/2006/relationships/image" Id="rId291" Target="media/rId291.png" /><Relationship Type="http://schemas.openxmlformats.org/officeDocument/2006/relationships/image" Id="rId185" Target="media/rId185.png" /><Relationship Type="http://schemas.openxmlformats.org/officeDocument/2006/relationships/image" Id="rId201" Target="media/rId201.png" /><Relationship Type="http://schemas.openxmlformats.org/officeDocument/2006/relationships/image" Id="rId46" Target="media/rId46.png" /><Relationship Type="http://schemas.openxmlformats.org/officeDocument/2006/relationships/image" Id="rId190" Target="media/rId190.png" /><Relationship Type="http://schemas.openxmlformats.org/officeDocument/2006/relationships/image" Id="rId37" Target="media/rId37.png" /><Relationship Type="http://schemas.openxmlformats.org/officeDocument/2006/relationships/image" Id="rId278" Target="media/rId278.png" /><Relationship Type="http://schemas.openxmlformats.org/officeDocument/2006/relationships/image" Id="rId49" Target="media/rId49.png" /><Relationship Type="http://schemas.openxmlformats.org/officeDocument/2006/relationships/image" Id="rId107" Target="media/rId107.png" /><Relationship Type="http://schemas.openxmlformats.org/officeDocument/2006/relationships/image" Id="rId113" Target="media/rId113.png" /><Relationship Type="http://schemas.openxmlformats.org/officeDocument/2006/relationships/image" Id="rId235" Target="media/rId235.png" /><Relationship Type="http://schemas.openxmlformats.org/officeDocument/2006/relationships/image" Id="rId53" Target="media/rId53.png" /><Relationship Type="http://schemas.openxmlformats.org/officeDocument/2006/relationships/image" Id="rId88" Target="media/rId88.png" /><Relationship Type="http://schemas.openxmlformats.org/officeDocument/2006/relationships/image" Id="rId84" Target="media/rId84.png" /><Relationship Type="http://schemas.openxmlformats.org/officeDocument/2006/relationships/image" Id="rId193" Target="media/rId193.png" /><Relationship Type="http://schemas.openxmlformats.org/officeDocument/2006/relationships/image" Id="rId43" Target="media/rId43.png" /><Relationship Type="http://schemas.openxmlformats.org/officeDocument/2006/relationships/image" Id="rId283" Target="media/rId283.png" /><Relationship Type="http://schemas.openxmlformats.org/officeDocument/2006/relationships/image" Id="rId274" Target="media/rId274.png" /><Relationship Type="http://schemas.openxmlformats.org/officeDocument/2006/relationships/image" Id="rId211" Target="media/rId211.png" /><Relationship Type="http://schemas.openxmlformats.org/officeDocument/2006/relationships/image" Id="rId71" Target="media/rId71.png" /><Relationship Type="http://schemas.openxmlformats.org/officeDocument/2006/relationships/image" Id="rId231" Target="media/rId231.png" /><Relationship Type="http://schemas.openxmlformats.org/officeDocument/2006/relationships/image" Id="rId104" Target="media/rId104.png" /><Relationship Type="http://schemas.openxmlformats.org/officeDocument/2006/relationships/image" Id="rId27" Target="media/rId27.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hyperlink" Id="rId57" Target="http://cran.r-project.org/" TargetMode="External" /><Relationship Type="http://schemas.openxmlformats.org/officeDocument/2006/relationships/hyperlink" Id="rId143"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5" Target="http://git-scm.com/download/mac" TargetMode="External" /><Relationship Type="http://schemas.openxmlformats.org/officeDocument/2006/relationships/hyperlink" Id="rId161" Target="http://git-scm.com/downloads" TargetMode="External" /><Relationship Type="http://schemas.openxmlformats.org/officeDocument/2006/relationships/hyperlink" Id="rId158" Target="http://github.com"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3" Target="http://ohi-science.org/pages/create_regions.html" TargetMode="External" /><Relationship Type="http://schemas.openxmlformats.org/officeDocument/2006/relationships/hyperlink" Id="rId153" Target="http://r-pkgs.had.co.nz/git.html" TargetMode="External" /><Relationship Type="http://schemas.openxmlformats.org/officeDocument/2006/relationships/hyperlink" Id="rId196" Target="http://shiny.rstudio.com/" TargetMode="External" /><Relationship Type="http://schemas.openxmlformats.org/officeDocument/2006/relationships/hyperlink" Id="rId145" Target="http://tgmstat.wordpress.com/2013/10/31/reshape-and-aggregate-data-with-the-r-package-reshape2/" TargetMode="External" /><Relationship Type="http://schemas.openxmlformats.org/officeDocument/2006/relationships/hyperlink" Id="rId252" Target="http://www.fao.org/docrep/019/i3491e/i3491e.pdf" TargetMode="External" /><Relationship Type="http://schemas.openxmlformats.org/officeDocument/2006/relationships/hyperlink" Id="rId251"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6" Target="http://www.oceanhealthindex.org/About/FAQ/" TargetMode="External" /><Relationship Type="http://schemas.openxmlformats.org/officeDocument/2006/relationships/hyperlink" Id="rId154" Target="http://www.rstudio.com/resources/webinars/" TargetMode="External" /><Relationship Type="http://schemas.openxmlformats.org/officeDocument/2006/relationships/hyperlink" Id="rId95" Target="http://www.sciencemag.org/content/319/5865/948.abstract" TargetMode="External" /><Relationship Type="http://schemas.openxmlformats.org/officeDocument/2006/relationships/hyperlink" Id="rId144" Target="http://www.slideshare.net/jeffreybreen/reshaping-data-in-r" TargetMode="External" /><Relationship Type="http://schemas.openxmlformats.org/officeDocument/2006/relationships/hyperlink" Id="rId160" Target="http://www.wandisco.com/git/download" TargetMode="External" /><Relationship Type="http://schemas.openxmlformats.org/officeDocument/2006/relationships/hyperlink" Id="rId163" Target="https://developer.apple.com/xcode/" TargetMode="External" /><Relationship Type="http://schemas.openxmlformats.org/officeDocument/2006/relationships/hyperlink" Id="rId172" Target="https://github.com/OHI-Science/[assessment]" TargetMode="External" /><Relationship Type="http://schemas.openxmlformats.org/officeDocument/2006/relationships/hyperlink" Id="rId100" Target="https://github.com/OHI-Science/ecu" TargetMode="External" /><Relationship Type="http://schemas.openxmlformats.org/officeDocument/2006/relationships/hyperlink" Id="rId279" Target="https://github.com/OHI-Science/ohiprep/wiki/Setup#git_identity" TargetMode="External" /><Relationship Type="http://schemas.openxmlformats.org/officeDocument/2006/relationships/hyperlink" Id="rId254" Target="https://github.com/hadley/dplyr#dplyr" TargetMode="External" /><Relationship Type="http://schemas.openxmlformats.org/officeDocument/2006/relationships/hyperlink" Id="rId280" Target="https://help.github.com/articles/caching-your-github-password-in-git/" TargetMode="External" /><Relationship Type="http://schemas.openxmlformats.org/officeDocument/2006/relationships/hyperlink" Id="rId155" Target="https://help.github.com/articles/good-resources-for-learning-git-and-github/" TargetMode="External" /><Relationship Type="http://schemas.openxmlformats.org/officeDocument/2006/relationships/hyperlink" Id="rId169" Target="https://mac.github.com/" TargetMode="External" /><Relationship Type="http://schemas.openxmlformats.org/officeDocument/2006/relationships/hyperlink" Id="rId168" Target="https://windows.github.com/" TargetMode="External" /><Relationship Type="http://schemas.openxmlformats.org/officeDocument/2006/relationships/hyperlink" Id="rId197" Target="https://www.shinyapps.io/" TargetMode="External" /><Relationship Type="http://schemas.openxmlformats.org/officeDocument/2006/relationships/hyperlink" Id="rId177" Target="mailto:ohi-science@nceas.ucsb.edu*" TargetMode="External" /><Relationship Type="http://schemas.openxmlformats.org/officeDocument/2006/relationships/hyperlink" Id="rId181" Target="www.rstudio.com" TargetMode="External" /><Relationship Type="http://schemas.openxmlformats.org/officeDocument/2006/relationships/hyperlink" Id="rId166"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7" Target="http://cran.r-project.org/" TargetMode="External" /><Relationship Type="http://schemas.openxmlformats.org/officeDocument/2006/relationships/hyperlink" Id="rId143" Target="http://cran.r-project.org/web/packages/reshape2/reshape2.pdf" TargetMode="External" /><Relationship Type="http://schemas.openxmlformats.org/officeDocument/2006/relationships/hyperlink" Id="rId33" Target="http://gadm.org" TargetMode="External" /><Relationship Type="http://schemas.openxmlformats.org/officeDocument/2006/relationships/hyperlink" Id="rId275" Target="http://git-scm.com/download/mac" TargetMode="External" /><Relationship Type="http://schemas.openxmlformats.org/officeDocument/2006/relationships/hyperlink" Id="rId161" Target="http://git-scm.com/downloads" TargetMode="External" /><Relationship Type="http://schemas.openxmlformats.org/officeDocument/2006/relationships/hyperlink" Id="rId158" Target="http://github.com" TargetMode="External" /><Relationship Type="http://schemas.openxmlformats.org/officeDocument/2006/relationships/hyperlink" Id="rId30" Target="http://ohi-science.org" TargetMode="External" /><Relationship Type="http://schemas.openxmlformats.org/officeDocument/2006/relationships/hyperlink" Id="rId31" Target="http://ohi-science.org/ecu" TargetMode="External" /><Relationship Type="http://schemas.openxmlformats.org/officeDocument/2006/relationships/hyperlink" Id="rId123" Target="http://ohi-science.org/pages/create_regions.html" TargetMode="External" /><Relationship Type="http://schemas.openxmlformats.org/officeDocument/2006/relationships/hyperlink" Id="rId153" Target="http://r-pkgs.had.co.nz/git.html" TargetMode="External" /><Relationship Type="http://schemas.openxmlformats.org/officeDocument/2006/relationships/hyperlink" Id="rId196" Target="http://shiny.rstudio.com/" TargetMode="External" /><Relationship Type="http://schemas.openxmlformats.org/officeDocument/2006/relationships/hyperlink" Id="rId145" Target="http://tgmstat.wordpress.com/2013/10/31/reshape-and-aggregate-data-with-the-r-package-reshape2/" TargetMode="External" /><Relationship Type="http://schemas.openxmlformats.org/officeDocument/2006/relationships/hyperlink" Id="rId252" Target="http://www.fao.org/docrep/019/i3491e/i3491e.pdf" TargetMode="External" /><Relationship Type="http://schemas.openxmlformats.org/officeDocument/2006/relationships/hyperlink" Id="rId251"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2" Target="http://www.marineregions.org" TargetMode="External" /><Relationship Type="http://schemas.openxmlformats.org/officeDocument/2006/relationships/hyperlink" Id="rId256" Target="http://www.oceanhealthindex.org/About/FAQ/" TargetMode="External" /><Relationship Type="http://schemas.openxmlformats.org/officeDocument/2006/relationships/hyperlink" Id="rId154" Target="http://www.rstudio.com/resources/webinars/" TargetMode="External" /><Relationship Type="http://schemas.openxmlformats.org/officeDocument/2006/relationships/hyperlink" Id="rId95" Target="http://www.sciencemag.org/content/319/5865/948.abstract" TargetMode="External" /><Relationship Type="http://schemas.openxmlformats.org/officeDocument/2006/relationships/hyperlink" Id="rId144" Target="http://www.slideshare.net/jeffreybreen/reshaping-data-in-r" TargetMode="External" /><Relationship Type="http://schemas.openxmlformats.org/officeDocument/2006/relationships/hyperlink" Id="rId160" Target="http://www.wandisco.com/git/download" TargetMode="External" /><Relationship Type="http://schemas.openxmlformats.org/officeDocument/2006/relationships/hyperlink" Id="rId163" Target="https://developer.apple.com/xcode/" TargetMode="External" /><Relationship Type="http://schemas.openxmlformats.org/officeDocument/2006/relationships/hyperlink" Id="rId172" Target="https://github.com/OHI-Science/[assessment]" TargetMode="External" /><Relationship Type="http://schemas.openxmlformats.org/officeDocument/2006/relationships/hyperlink" Id="rId100" Target="https://github.com/OHI-Science/ecu" TargetMode="External" /><Relationship Type="http://schemas.openxmlformats.org/officeDocument/2006/relationships/hyperlink" Id="rId279" Target="https://github.com/OHI-Science/ohiprep/wiki/Setup#git_identity" TargetMode="External" /><Relationship Type="http://schemas.openxmlformats.org/officeDocument/2006/relationships/hyperlink" Id="rId254" Target="https://github.com/hadley/dplyr#dplyr" TargetMode="External" /><Relationship Type="http://schemas.openxmlformats.org/officeDocument/2006/relationships/hyperlink" Id="rId280" Target="https://help.github.com/articles/caching-your-github-password-in-git/" TargetMode="External" /><Relationship Type="http://schemas.openxmlformats.org/officeDocument/2006/relationships/hyperlink" Id="rId155" Target="https://help.github.com/articles/good-resources-for-learning-git-and-github/" TargetMode="External" /><Relationship Type="http://schemas.openxmlformats.org/officeDocument/2006/relationships/hyperlink" Id="rId169" Target="https://mac.github.com/" TargetMode="External" /><Relationship Type="http://schemas.openxmlformats.org/officeDocument/2006/relationships/hyperlink" Id="rId168" Target="https://windows.github.com/" TargetMode="External" /><Relationship Type="http://schemas.openxmlformats.org/officeDocument/2006/relationships/hyperlink" Id="rId197" Target="https://www.shinyapps.io/" TargetMode="External" /><Relationship Type="http://schemas.openxmlformats.org/officeDocument/2006/relationships/hyperlink" Id="rId177" Target="mailto:ohi-science@nceas.ucsb.edu*" TargetMode="External" /><Relationship Type="http://schemas.openxmlformats.org/officeDocument/2006/relationships/hyperlink" Id="rId181" Target="www.rstudio.com" TargetMode="External" /><Relationship Type="http://schemas.openxmlformats.org/officeDocument/2006/relationships/hyperlink" Id="rId166"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